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F8CF" w14:textId="6BC1AA46" w:rsidR="00EA6CBC" w:rsidRPr="00D07B90" w:rsidRDefault="000F1415" w:rsidP="003C736C">
      <w:pPr>
        <w:spacing w:after="0" w:line="240" w:lineRule="auto"/>
        <w:rPr>
          <w:b/>
          <w:bCs/>
        </w:rPr>
      </w:pPr>
      <w:r w:rsidRPr="00D07B90">
        <w:rPr>
          <w:b/>
          <w:bCs/>
        </w:rPr>
        <w:t>MBTA ADJACENT COMMUNITY ZONING ARTICLE</w:t>
      </w:r>
      <w:r w:rsidR="008B6458">
        <w:rPr>
          <w:b/>
          <w:bCs/>
        </w:rPr>
        <w:tab/>
      </w:r>
      <w:r w:rsidR="008B6458">
        <w:rPr>
          <w:b/>
          <w:bCs/>
        </w:rPr>
        <w:tab/>
      </w:r>
      <w:r w:rsidR="008B6458">
        <w:rPr>
          <w:b/>
          <w:bCs/>
        </w:rPr>
        <w:tab/>
      </w:r>
      <w:r w:rsidR="00325703">
        <w:rPr>
          <w:b/>
          <w:bCs/>
        </w:rPr>
        <w:t xml:space="preserve">PB Voted: </w:t>
      </w:r>
      <w:r w:rsidR="003C736C">
        <w:rPr>
          <w:b/>
          <w:bCs/>
        </w:rPr>
        <w:tab/>
      </w:r>
      <w:r w:rsidR="003C736C">
        <w:rPr>
          <w:b/>
          <w:bCs/>
        </w:rPr>
        <w:tab/>
      </w:r>
      <w:r w:rsidR="00325703">
        <w:rPr>
          <w:b/>
          <w:bCs/>
        </w:rPr>
        <w:t>1.</w:t>
      </w:r>
      <w:r w:rsidR="006B471F">
        <w:rPr>
          <w:b/>
          <w:bCs/>
        </w:rPr>
        <w:t>3</w:t>
      </w:r>
      <w:r w:rsidR="00325703">
        <w:rPr>
          <w:b/>
          <w:bCs/>
        </w:rPr>
        <w:t>.24</w:t>
      </w:r>
    </w:p>
    <w:p w14:paraId="06B4220C" w14:textId="1AF2B2CA" w:rsidR="00325703" w:rsidRDefault="003C736C" w:rsidP="003C736C">
      <w:pPr>
        <w:spacing w:after="0" w:line="240" w:lineRule="auto"/>
        <w:rPr>
          <w:b/>
          <w:bCs/>
        </w:rPr>
      </w:pPr>
      <w:r>
        <w:tab/>
      </w:r>
      <w:r>
        <w:tab/>
      </w:r>
      <w:r>
        <w:tab/>
      </w:r>
      <w:r>
        <w:tab/>
      </w:r>
      <w:r>
        <w:tab/>
      </w:r>
      <w:r>
        <w:tab/>
      </w:r>
      <w:r>
        <w:tab/>
      </w:r>
      <w:r>
        <w:tab/>
      </w:r>
      <w:r>
        <w:tab/>
      </w:r>
      <w:r w:rsidRPr="003C736C">
        <w:rPr>
          <w:b/>
          <w:bCs/>
        </w:rPr>
        <w:t xml:space="preserve">SB </w:t>
      </w:r>
      <w:r>
        <w:rPr>
          <w:b/>
          <w:bCs/>
        </w:rPr>
        <w:t xml:space="preserve">Referral </w:t>
      </w:r>
      <w:r w:rsidRPr="003C736C">
        <w:rPr>
          <w:b/>
          <w:bCs/>
        </w:rPr>
        <w:t xml:space="preserve">Vote: </w:t>
      </w:r>
      <w:r w:rsidRPr="003C736C">
        <w:rPr>
          <w:b/>
          <w:bCs/>
        </w:rPr>
        <w:tab/>
        <w:t>1.10.24</w:t>
      </w:r>
    </w:p>
    <w:p w14:paraId="420EAC0A" w14:textId="2028144A" w:rsidR="007E1E12" w:rsidRDefault="007E1E12" w:rsidP="003C736C">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PB Pub. Hearing:</w:t>
      </w:r>
      <w:r>
        <w:rPr>
          <w:b/>
          <w:bCs/>
        </w:rPr>
        <w:tab/>
        <w:t>2.15.24</w:t>
      </w:r>
    </w:p>
    <w:p w14:paraId="5978CADC" w14:textId="77777777" w:rsidR="003C736C" w:rsidRPr="003C736C" w:rsidRDefault="003C736C" w:rsidP="003C736C">
      <w:pPr>
        <w:spacing w:after="0" w:line="240" w:lineRule="auto"/>
        <w:rPr>
          <w:b/>
          <w:bCs/>
        </w:rPr>
      </w:pPr>
    </w:p>
    <w:p w14:paraId="5441DE20" w14:textId="54671050" w:rsidR="00D07B90" w:rsidRDefault="000F1415" w:rsidP="00490BC6">
      <w:pPr>
        <w:spacing w:after="0" w:line="240" w:lineRule="auto"/>
      </w:pPr>
      <w:r>
        <w:t xml:space="preserve">To see if Town Meeting will vote to amend Norwell Code Chapter 201 </w:t>
      </w:r>
      <w:r w:rsidR="00490BC6">
        <w:t xml:space="preserve">Zoning </w:t>
      </w:r>
      <w:r>
        <w:t xml:space="preserve">by adopting the MBTA Adjacent Community Zoning </w:t>
      </w:r>
      <w:r w:rsidR="00B304D7">
        <w:t xml:space="preserve">Overlay </w:t>
      </w:r>
      <w:r>
        <w:t xml:space="preserve">District </w:t>
      </w:r>
      <w:r w:rsidR="00325703">
        <w:t xml:space="preserve">(“MBTA District”) </w:t>
      </w:r>
      <w:r>
        <w:t>and Zoning Bylaw as set forth below</w:t>
      </w:r>
      <w:r w:rsidR="00490BC6">
        <w:t xml:space="preserve">: </w:t>
      </w:r>
    </w:p>
    <w:p w14:paraId="0F1EC9F8" w14:textId="77777777" w:rsidR="00490BC6" w:rsidRDefault="00490BC6" w:rsidP="00490BC6">
      <w:pPr>
        <w:spacing w:after="0" w:line="240" w:lineRule="auto"/>
      </w:pPr>
    </w:p>
    <w:p w14:paraId="295907FA" w14:textId="0BE154C3" w:rsidR="00490BC6" w:rsidRPr="00734D3B" w:rsidRDefault="00490BC6" w:rsidP="00490BC6">
      <w:pPr>
        <w:spacing w:after="0" w:line="240" w:lineRule="auto"/>
        <w:rPr>
          <w:b/>
          <w:bCs/>
        </w:rPr>
      </w:pPr>
      <w:r w:rsidRPr="00734D3B">
        <w:rPr>
          <w:b/>
          <w:bCs/>
        </w:rPr>
        <w:t>1.</w:t>
      </w:r>
      <w:r w:rsidRPr="00734D3B">
        <w:rPr>
          <w:b/>
          <w:bCs/>
        </w:rPr>
        <w:tab/>
        <w:t>Zoning Map</w:t>
      </w:r>
      <w:r w:rsidR="00734D3B" w:rsidRPr="00734D3B">
        <w:rPr>
          <w:b/>
          <w:bCs/>
        </w:rPr>
        <w:t>: Chapter 201-6.1.A</w:t>
      </w:r>
    </w:p>
    <w:p w14:paraId="2454D05C" w14:textId="77777777" w:rsidR="00490BC6" w:rsidRDefault="00490BC6" w:rsidP="00490BC6">
      <w:pPr>
        <w:spacing w:after="0" w:line="240" w:lineRule="auto"/>
      </w:pPr>
    </w:p>
    <w:p w14:paraId="3826B0AA" w14:textId="300FFF5D" w:rsidR="00490BC6" w:rsidRDefault="00490BC6" w:rsidP="00490BC6">
      <w:pPr>
        <w:spacing w:after="0" w:line="240" w:lineRule="auto"/>
      </w:pPr>
      <w:r>
        <w:t xml:space="preserve">By amending Norwell Code Chapter 201 Zoning Chapter 201-6.1A by adding the following new </w:t>
      </w:r>
      <w:r w:rsidR="00064577">
        <w:t xml:space="preserve">MBTA </w:t>
      </w:r>
      <w:r w:rsidR="00E90547">
        <w:t xml:space="preserve">Adjacent Community Zoning Overlay </w:t>
      </w:r>
      <w:r w:rsidR="00064577">
        <w:t xml:space="preserve">District </w:t>
      </w:r>
      <w:r w:rsidR="00E90547">
        <w:t xml:space="preserve">(“MBTA District”) </w:t>
      </w:r>
      <w:r w:rsidR="008F040D">
        <w:t>to the Zoning Map a</w:t>
      </w:r>
      <w:r w:rsidR="00064577">
        <w:t>s set forth below</w:t>
      </w:r>
      <w:r>
        <w:t>:</w:t>
      </w:r>
    </w:p>
    <w:p w14:paraId="22FD1D5F" w14:textId="77777777" w:rsidR="00490BC6" w:rsidRDefault="00490BC6" w:rsidP="00490BC6">
      <w:pPr>
        <w:spacing w:after="0" w:line="240" w:lineRule="auto"/>
      </w:pPr>
    </w:p>
    <w:p w14:paraId="6FFBB82A" w14:textId="5741507F" w:rsidR="00490BC6" w:rsidRDefault="00734D3B" w:rsidP="00734D3B">
      <w:pPr>
        <w:pStyle w:val="ListParagraph"/>
        <w:numPr>
          <w:ilvl w:val="0"/>
          <w:numId w:val="7"/>
        </w:numPr>
        <w:spacing w:after="0" w:line="240" w:lineRule="auto"/>
      </w:pPr>
      <w:r>
        <w:t xml:space="preserve">   </w:t>
      </w:r>
      <w:r>
        <w:tab/>
      </w:r>
      <w:r w:rsidR="00490BC6">
        <w:t>MBTA District</w:t>
      </w:r>
      <w:r w:rsidR="00325703">
        <w:t xml:space="preserve">, which shall consist of the following </w:t>
      </w:r>
      <w:r w:rsidR="00E90547">
        <w:t xml:space="preserve">assessing </w:t>
      </w:r>
      <w:r w:rsidR="00325703">
        <w:t>parcels:</w:t>
      </w:r>
    </w:p>
    <w:p w14:paraId="1FFC8304" w14:textId="77777777" w:rsidR="00325703" w:rsidRDefault="00325703" w:rsidP="00325703">
      <w:pPr>
        <w:spacing w:after="0" w:line="240" w:lineRule="auto"/>
      </w:pPr>
    </w:p>
    <w:p w14:paraId="33B955C8" w14:textId="79B9D089" w:rsidR="00E90547" w:rsidRDefault="00E90547" w:rsidP="00E90547">
      <w:pPr>
        <w:spacing w:after="0" w:line="240" w:lineRule="auto"/>
        <w:ind w:firstLine="720"/>
        <w:rPr>
          <w:kern w:val="0"/>
          <w14:ligatures w14:val="none"/>
        </w:rPr>
      </w:pPr>
      <w:r>
        <w:rPr>
          <w:kern w:val="0"/>
          <w14:ligatures w14:val="none"/>
        </w:rPr>
        <w:t>Map</w:t>
      </w:r>
      <w:r>
        <w:rPr>
          <w:kern w:val="0"/>
          <w14:ligatures w14:val="none"/>
        </w:rPr>
        <w:tab/>
        <w:t>Parcel</w:t>
      </w:r>
    </w:p>
    <w:p w14:paraId="19BF2143" w14:textId="68821246" w:rsidR="00E90547" w:rsidRPr="00E90547" w:rsidRDefault="00E90547" w:rsidP="00E90547">
      <w:pPr>
        <w:spacing w:after="0" w:line="240" w:lineRule="auto"/>
        <w:ind w:firstLine="720"/>
        <w:rPr>
          <w:kern w:val="0"/>
          <w14:ligatures w14:val="none"/>
        </w:rPr>
      </w:pPr>
      <w:r w:rsidRPr="00E90547">
        <w:rPr>
          <w:kern w:val="0"/>
          <w14:ligatures w14:val="none"/>
        </w:rPr>
        <w:t>5D</w:t>
      </w:r>
      <w:r w:rsidRPr="00E90547">
        <w:rPr>
          <w:kern w:val="0"/>
          <w14:ligatures w14:val="none"/>
        </w:rPr>
        <w:tab/>
        <w:t>16-001</w:t>
      </w:r>
      <w:r w:rsidRPr="00E90547">
        <w:rPr>
          <w:kern w:val="0"/>
          <w14:ligatures w14:val="none"/>
        </w:rPr>
        <w:tab/>
      </w:r>
    </w:p>
    <w:p w14:paraId="546BC1EF" w14:textId="3F353CC6" w:rsidR="00E90547" w:rsidRPr="00E90547" w:rsidRDefault="00E90547" w:rsidP="00E90547">
      <w:pPr>
        <w:spacing w:after="0" w:line="240" w:lineRule="auto"/>
        <w:ind w:firstLine="720"/>
        <w:rPr>
          <w:b/>
          <w:bCs/>
          <w:kern w:val="0"/>
          <w14:ligatures w14:val="none"/>
        </w:rPr>
      </w:pPr>
      <w:r w:rsidRPr="00E90547">
        <w:rPr>
          <w:kern w:val="0"/>
          <w14:ligatures w14:val="none"/>
        </w:rPr>
        <w:t>5D</w:t>
      </w:r>
      <w:r w:rsidRPr="00E90547">
        <w:rPr>
          <w:kern w:val="0"/>
          <w14:ligatures w14:val="none"/>
        </w:rPr>
        <w:tab/>
        <w:t>16-002</w:t>
      </w:r>
      <w:r w:rsidRPr="00E90547">
        <w:rPr>
          <w:kern w:val="0"/>
          <w14:ligatures w14:val="none"/>
        </w:rPr>
        <w:tab/>
      </w:r>
      <w:r w:rsidRPr="00E90547">
        <w:rPr>
          <w:kern w:val="0"/>
          <w14:ligatures w14:val="none"/>
        </w:rPr>
        <w:tab/>
      </w:r>
      <w:r w:rsidRPr="00E90547">
        <w:rPr>
          <w:kern w:val="0"/>
          <w14:ligatures w14:val="none"/>
        </w:rPr>
        <w:tab/>
      </w:r>
    </w:p>
    <w:p w14:paraId="36B7B983" w14:textId="77777777" w:rsidR="00E90547" w:rsidRDefault="00E90547" w:rsidP="00E90547">
      <w:pPr>
        <w:spacing w:after="0" w:line="240" w:lineRule="auto"/>
        <w:ind w:firstLine="720"/>
        <w:rPr>
          <w:kern w:val="0"/>
          <w14:ligatures w14:val="none"/>
        </w:rPr>
      </w:pPr>
      <w:r w:rsidRPr="00E90547">
        <w:rPr>
          <w:kern w:val="0"/>
          <w14:ligatures w14:val="none"/>
        </w:rPr>
        <w:t>5D</w:t>
      </w:r>
      <w:r w:rsidRPr="00E90547">
        <w:rPr>
          <w:kern w:val="0"/>
          <w14:ligatures w14:val="none"/>
        </w:rPr>
        <w:tab/>
        <w:t>16-003</w:t>
      </w:r>
      <w:r w:rsidRPr="00E90547">
        <w:rPr>
          <w:kern w:val="0"/>
          <w14:ligatures w14:val="none"/>
        </w:rPr>
        <w:tab/>
      </w:r>
      <w:r w:rsidRPr="00E90547">
        <w:rPr>
          <w:kern w:val="0"/>
          <w14:ligatures w14:val="none"/>
        </w:rPr>
        <w:tab/>
        <w:t xml:space="preserve">  </w:t>
      </w:r>
    </w:p>
    <w:p w14:paraId="0A66D397" w14:textId="3C063CAB" w:rsidR="00E90547" w:rsidRPr="00E90547" w:rsidRDefault="00E90547" w:rsidP="00E90547">
      <w:pPr>
        <w:spacing w:after="0" w:line="240" w:lineRule="auto"/>
        <w:ind w:firstLine="720"/>
        <w:rPr>
          <w:kern w:val="0"/>
          <w14:ligatures w14:val="none"/>
        </w:rPr>
      </w:pPr>
      <w:r w:rsidRPr="00E90547">
        <w:rPr>
          <w:kern w:val="0"/>
          <w14:ligatures w14:val="none"/>
        </w:rPr>
        <w:t>5D</w:t>
      </w:r>
      <w:r w:rsidRPr="00E90547">
        <w:rPr>
          <w:kern w:val="0"/>
          <w14:ligatures w14:val="none"/>
        </w:rPr>
        <w:tab/>
        <w:t>16-004</w:t>
      </w:r>
      <w:r w:rsidRPr="00E90547">
        <w:rPr>
          <w:kern w:val="0"/>
          <w14:ligatures w14:val="none"/>
        </w:rPr>
        <w:tab/>
      </w:r>
      <w:r w:rsidRPr="00E90547">
        <w:rPr>
          <w:kern w:val="0"/>
          <w14:ligatures w14:val="none"/>
        </w:rPr>
        <w:tab/>
      </w:r>
    </w:p>
    <w:p w14:paraId="25CFECF2" w14:textId="2BAA9640" w:rsidR="00E90547" w:rsidRPr="00E90547" w:rsidRDefault="00E90547" w:rsidP="00E90547">
      <w:pPr>
        <w:spacing w:after="0" w:line="240" w:lineRule="auto"/>
        <w:ind w:firstLine="720"/>
        <w:rPr>
          <w:kern w:val="0"/>
          <w14:ligatures w14:val="none"/>
        </w:rPr>
      </w:pPr>
      <w:r w:rsidRPr="00E90547">
        <w:rPr>
          <w:kern w:val="0"/>
          <w14:ligatures w14:val="none"/>
        </w:rPr>
        <w:t>5D</w:t>
      </w:r>
      <w:r w:rsidRPr="00E90547">
        <w:rPr>
          <w:kern w:val="0"/>
          <w14:ligatures w14:val="none"/>
        </w:rPr>
        <w:tab/>
        <w:t>16-005</w:t>
      </w:r>
      <w:r w:rsidRPr="00E90547">
        <w:rPr>
          <w:kern w:val="0"/>
          <w14:ligatures w14:val="none"/>
        </w:rPr>
        <w:tab/>
      </w:r>
      <w:r w:rsidRPr="00E90547">
        <w:rPr>
          <w:kern w:val="0"/>
          <w14:ligatures w14:val="none"/>
        </w:rPr>
        <w:tab/>
        <w:t xml:space="preserve"> </w:t>
      </w:r>
      <w:r w:rsidRPr="00E90547">
        <w:rPr>
          <w:kern w:val="0"/>
          <w14:ligatures w14:val="none"/>
        </w:rPr>
        <w:tab/>
      </w:r>
      <w:r w:rsidRPr="00E90547">
        <w:rPr>
          <w:kern w:val="0"/>
          <w14:ligatures w14:val="none"/>
        </w:rPr>
        <w:tab/>
      </w:r>
    </w:p>
    <w:p w14:paraId="5F7F80FC" w14:textId="77777777" w:rsidR="00E90547" w:rsidRDefault="00E90547" w:rsidP="00E90547">
      <w:pPr>
        <w:spacing w:after="0" w:line="240" w:lineRule="auto"/>
        <w:ind w:firstLine="720"/>
        <w:rPr>
          <w:kern w:val="0"/>
          <w14:ligatures w14:val="none"/>
        </w:rPr>
      </w:pPr>
      <w:r w:rsidRPr="00E90547">
        <w:rPr>
          <w:kern w:val="0"/>
          <w14:ligatures w14:val="none"/>
        </w:rPr>
        <w:t>5D</w:t>
      </w:r>
      <w:r w:rsidRPr="00E90547">
        <w:rPr>
          <w:kern w:val="0"/>
          <w14:ligatures w14:val="none"/>
        </w:rPr>
        <w:tab/>
        <w:t>16-006</w:t>
      </w:r>
      <w:r w:rsidRPr="00E90547">
        <w:rPr>
          <w:kern w:val="0"/>
          <w14:ligatures w14:val="none"/>
        </w:rPr>
        <w:tab/>
      </w:r>
    </w:p>
    <w:p w14:paraId="001549A2" w14:textId="77777777" w:rsidR="00E90547" w:rsidRDefault="00E90547" w:rsidP="00E90547">
      <w:pPr>
        <w:spacing w:after="0" w:line="240" w:lineRule="auto"/>
        <w:ind w:firstLine="720"/>
        <w:rPr>
          <w:kern w:val="0"/>
          <w14:ligatures w14:val="none"/>
        </w:rPr>
      </w:pPr>
      <w:r w:rsidRPr="00E90547">
        <w:rPr>
          <w:kern w:val="0"/>
          <w14:ligatures w14:val="none"/>
        </w:rPr>
        <w:t>5D</w:t>
      </w:r>
      <w:r w:rsidRPr="00E90547">
        <w:rPr>
          <w:kern w:val="0"/>
          <w14:ligatures w14:val="none"/>
        </w:rPr>
        <w:tab/>
        <w:t>16-009</w:t>
      </w:r>
      <w:r w:rsidRPr="00E90547">
        <w:rPr>
          <w:kern w:val="0"/>
          <w14:ligatures w14:val="none"/>
        </w:rPr>
        <w:tab/>
        <w:t xml:space="preserve">  </w:t>
      </w:r>
    </w:p>
    <w:p w14:paraId="396A6554" w14:textId="3B321D5A" w:rsidR="00E90547" w:rsidRPr="00E90547" w:rsidRDefault="00E90547" w:rsidP="00E90547">
      <w:pPr>
        <w:spacing w:after="0" w:line="240" w:lineRule="auto"/>
        <w:ind w:firstLine="720"/>
        <w:rPr>
          <w:b/>
          <w:bCs/>
          <w:kern w:val="0"/>
          <w14:ligatures w14:val="none"/>
        </w:rPr>
      </w:pPr>
      <w:r w:rsidRPr="00E90547">
        <w:rPr>
          <w:kern w:val="0"/>
          <w14:ligatures w14:val="none"/>
        </w:rPr>
        <w:t>11A</w:t>
      </w:r>
      <w:r w:rsidRPr="00E90547">
        <w:rPr>
          <w:kern w:val="0"/>
          <w14:ligatures w14:val="none"/>
        </w:rPr>
        <w:tab/>
        <w:t>17-002</w:t>
      </w:r>
      <w:r w:rsidRPr="00E90547">
        <w:rPr>
          <w:b/>
          <w:bCs/>
          <w:kern w:val="0"/>
          <w14:ligatures w14:val="none"/>
        </w:rPr>
        <w:t xml:space="preserve"> </w:t>
      </w:r>
    </w:p>
    <w:p w14:paraId="41BE2B3F" w14:textId="0C9CDE44" w:rsidR="00E90547" w:rsidRPr="00E90547" w:rsidRDefault="00E90547" w:rsidP="00E90547">
      <w:pPr>
        <w:spacing w:after="0" w:line="240" w:lineRule="auto"/>
        <w:ind w:firstLine="720"/>
        <w:rPr>
          <w:kern w:val="0"/>
          <w14:ligatures w14:val="none"/>
        </w:rPr>
      </w:pPr>
      <w:r w:rsidRPr="00E90547">
        <w:rPr>
          <w:kern w:val="0"/>
          <w14:ligatures w14:val="none"/>
        </w:rPr>
        <w:t>11C</w:t>
      </w:r>
      <w:r w:rsidRPr="00E90547">
        <w:rPr>
          <w:kern w:val="0"/>
          <w14:ligatures w14:val="none"/>
        </w:rPr>
        <w:tab/>
        <w:t xml:space="preserve">17-003 </w:t>
      </w:r>
      <w:r w:rsidRPr="00E90547">
        <w:rPr>
          <w:kern w:val="0"/>
          <w14:ligatures w14:val="none"/>
        </w:rPr>
        <w:tab/>
      </w:r>
      <w:r w:rsidRPr="00E90547">
        <w:rPr>
          <w:kern w:val="0"/>
          <w14:ligatures w14:val="none"/>
        </w:rPr>
        <w:tab/>
      </w:r>
    </w:p>
    <w:p w14:paraId="378DE0A9" w14:textId="79077EA3" w:rsidR="00E90547" w:rsidRPr="00E90547" w:rsidRDefault="00E90547" w:rsidP="00E90547">
      <w:pPr>
        <w:spacing w:after="0" w:line="240" w:lineRule="auto"/>
        <w:ind w:firstLine="720"/>
        <w:rPr>
          <w:kern w:val="0"/>
          <w14:ligatures w14:val="none"/>
        </w:rPr>
      </w:pPr>
      <w:r w:rsidRPr="00E90547">
        <w:rPr>
          <w:kern w:val="0"/>
          <w14:ligatures w14:val="none"/>
        </w:rPr>
        <w:t>11C</w:t>
      </w:r>
      <w:r w:rsidRPr="00E90547">
        <w:rPr>
          <w:kern w:val="0"/>
          <w14:ligatures w14:val="none"/>
        </w:rPr>
        <w:tab/>
        <w:t>17-004</w:t>
      </w:r>
      <w:r w:rsidRPr="00E90547">
        <w:rPr>
          <w:kern w:val="0"/>
          <w14:ligatures w14:val="none"/>
        </w:rPr>
        <w:tab/>
      </w:r>
      <w:r w:rsidRPr="00E90547">
        <w:rPr>
          <w:kern w:val="0"/>
          <w14:ligatures w14:val="none"/>
        </w:rPr>
        <w:tab/>
      </w:r>
      <w:r w:rsidRPr="00E90547">
        <w:rPr>
          <w:kern w:val="0"/>
          <w14:ligatures w14:val="none"/>
        </w:rPr>
        <w:tab/>
      </w:r>
    </w:p>
    <w:p w14:paraId="58F085E4" w14:textId="2F922C4D" w:rsidR="00E90547" w:rsidRPr="00E90547" w:rsidRDefault="00E90547" w:rsidP="00E90547">
      <w:pPr>
        <w:spacing w:after="0" w:line="240" w:lineRule="auto"/>
        <w:ind w:firstLine="720"/>
        <w:rPr>
          <w:kern w:val="0"/>
          <w14:ligatures w14:val="none"/>
        </w:rPr>
      </w:pPr>
      <w:r w:rsidRPr="00E90547">
        <w:rPr>
          <w:kern w:val="0"/>
          <w14:ligatures w14:val="none"/>
        </w:rPr>
        <w:t>11C</w:t>
      </w:r>
      <w:r w:rsidRPr="00E90547">
        <w:rPr>
          <w:kern w:val="0"/>
          <w14:ligatures w14:val="none"/>
        </w:rPr>
        <w:tab/>
        <w:t>17-005</w:t>
      </w:r>
      <w:r w:rsidRPr="00E90547">
        <w:rPr>
          <w:kern w:val="0"/>
          <w14:ligatures w14:val="none"/>
        </w:rPr>
        <w:tab/>
      </w:r>
      <w:r w:rsidRPr="00E90547">
        <w:rPr>
          <w:kern w:val="0"/>
          <w14:ligatures w14:val="none"/>
        </w:rPr>
        <w:tab/>
      </w:r>
      <w:r w:rsidRPr="00E90547">
        <w:rPr>
          <w:kern w:val="0"/>
          <w14:ligatures w14:val="none"/>
        </w:rPr>
        <w:tab/>
      </w:r>
      <w:r w:rsidRPr="00E90547">
        <w:rPr>
          <w:kern w:val="0"/>
          <w14:ligatures w14:val="none"/>
        </w:rPr>
        <w:tab/>
      </w:r>
    </w:p>
    <w:p w14:paraId="1E4D5525" w14:textId="15BA4DD5" w:rsidR="00E90547" w:rsidRPr="00E90547" w:rsidRDefault="00E90547" w:rsidP="00E90547">
      <w:pPr>
        <w:spacing w:after="0" w:line="240" w:lineRule="auto"/>
        <w:ind w:firstLine="720"/>
        <w:rPr>
          <w:kern w:val="0"/>
          <w14:ligatures w14:val="none"/>
        </w:rPr>
      </w:pPr>
      <w:r w:rsidRPr="00E90547">
        <w:rPr>
          <w:kern w:val="0"/>
          <w14:ligatures w14:val="none"/>
        </w:rPr>
        <w:t xml:space="preserve">5D </w:t>
      </w:r>
      <w:r w:rsidRPr="00E90547">
        <w:rPr>
          <w:kern w:val="0"/>
          <w14:ligatures w14:val="none"/>
        </w:rPr>
        <w:tab/>
        <w:t xml:space="preserve">17-006        </w:t>
      </w:r>
      <w:r w:rsidRPr="00E90547">
        <w:rPr>
          <w:kern w:val="0"/>
          <w14:ligatures w14:val="none"/>
        </w:rPr>
        <w:tab/>
      </w:r>
    </w:p>
    <w:p w14:paraId="17C833B3" w14:textId="4CD83FE2" w:rsidR="00E90547" w:rsidRPr="00E90547" w:rsidRDefault="00E90547" w:rsidP="00E90547">
      <w:pPr>
        <w:spacing w:after="0" w:line="240" w:lineRule="auto"/>
        <w:ind w:firstLine="720"/>
        <w:rPr>
          <w:kern w:val="0"/>
          <w14:ligatures w14:val="none"/>
        </w:rPr>
      </w:pPr>
      <w:r w:rsidRPr="00E90547">
        <w:rPr>
          <w:kern w:val="0"/>
          <w14:ligatures w14:val="none"/>
        </w:rPr>
        <w:t>541</w:t>
      </w:r>
      <w:r w:rsidRPr="00E90547">
        <w:rPr>
          <w:kern w:val="0"/>
          <w14:ligatures w14:val="none"/>
        </w:rPr>
        <w:tab/>
        <w:t>17-007</w:t>
      </w:r>
      <w:r w:rsidRPr="00E90547">
        <w:rPr>
          <w:kern w:val="0"/>
          <w14:ligatures w14:val="none"/>
        </w:rPr>
        <w:tab/>
      </w:r>
      <w:r w:rsidRPr="00E90547">
        <w:rPr>
          <w:kern w:val="0"/>
          <w14:ligatures w14:val="none"/>
        </w:rPr>
        <w:tab/>
      </w:r>
      <w:r w:rsidRPr="00E90547">
        <w:rPr>
          <w:kern w:val="0"/>
          <w14:ligatures w14:val="none"/>
        </w:rPr>
        <w:tab/>
      </w:r>
    </w:p>
    <w:p w14:paraId="767429E6" w14:textId="79B6CF46" w:rsidR="00E90547" w:rsidRPr="00E90547" w:rsidRDefault="00E90547" w:rsidP="00E90547">
      <w:pPr>
        <w:spacing w:after="0" w:line="240" w:lineRule="auto"/>
        <w:ind w:firstLine="720"/>
        <w:rPr>
          <w:kern w:val="0"/>
          <w14:ligatures w14:val="none"/>
        </w:rPr>
      </w:pPr>
      <w:r w:rsidRPr="00E90547">
        <w:rPr>
          <w:kern w:val="0"/>
          <w14:ligatures w14:val="none"/>
        </w:rPr>
        <w:t xml:space="preserve">5D </w:t>
      </w:r>
      <w:r w:rsidRPr="00E90547">
        <w:rPr>
          <w:kern w:val="0"/>
          <w14:ligatures w14:val="none"/>
        </w:rPr>
        <w:tab/>
        <w:t>17-008</w:t>
      </w:r>
      <w:r w:rsidRPr="00E90547">
        <w:rPr>
          <w:kern w:val="0"/>
          <w14:ligatures w14:val="none"/>
        </w:rPr>
        <w:tab/>
      </w:r>
    </w:p>
    <w:p w14:paraId="347B0380" w14:textId="77777777" w:rsidR="00E90547" w:rsidRDefault="00E90547" w:rsidP="00E90547">
      <w:pPr>
        <w:spacing w:after="0" w:line="240" w:lineRule="auto"/>
        <w:ind w:firstLine="720"/>
        <w:rPr>
          <w:kern w:val="0"/>
          <w14:ligatures w14:val="none"/>
        </w:rPr>
      </w:pPr>
      <w:r w:rsidRPr="00E90547">
        <w:rPr>
          <w:kern w:val="0"/>
          <w14:ligatures w14:val="none"/>
        </w:rPr>
        <w:t xml:space="preserve">5D </w:t>
      </w:r>
      <w:r w:rsidRPr="00E90547">
        <w:rPr>
          <w:kern w:val="0"/>
          <w14:ligatures w14:val="none"/>
        </w:rPr>
        <w:tab/>
        <w:t>17-009</w:t>
      </w:r>
    </w:p>
    <w:p w14:paraId="5F6928CB" w14:textId="165F26F4" w:rsidR="00E90547" w:rsidRPr="00E90547" w:rsidRDefault="00E90547" w:rsidP="00E90547">
      <w:pPr>
        <w:spacing w:after="0" w:line="240" w:lineRule="auto"/>
        <w:ind w:firstLine="720"/>
        <w:rPr>
          <w:kern w:val="0"/>
          <w14:ligatures w14:val="none"/>
        </w:rPr>
      </w:pPr>
      <w:r w:rsidRPr="00E90547">
        <w:rPr>
          <w:kern w:val="0"/>
          <w14:ligatures w14:val="none"/>
        </w:rPr>
        <w:t xml:space="preserve">5D </w:t>
      </w:r>
      <w:r w:rsidRPr="00E90547">
        <w:rPr>
          <w:kern w:val="0"/>
          <w14:ligatures w14:val="none"/>
        </w:rPr>
        <w:tab/>
        <w:t>17-010</w:t>
      </w:r>
      <w:r w:rsidRPr="00E90547">
        <w:rPr>
          <w:kern w:val="0"/>
          <w14:ligatures w14:val="none"/>
        </w:rPr>
        <w:tab/>
      </w:r>
    </w:p>
    <w:p w14:paraId="604EE3D6" w14:textId="5B661E07" w:rsidR="00E90547" w:rsidRPr="00E90547" w:rsidRDefault="00E90547" w:rsidP="00E90547">
      <w:pPr>
        <w:spacing w:after="0" w:line="240" w:lineRule="auto"/>
        <w:ind w:firstLine="720"/>
        <w:rPr>
          <w:kern w:val="0"/>
          <w14:ligatures w14:val="none"/>
        </w:rPr>
      </w:pPr>
      <w:r w:rsidRPr="00E90547">
        <w:rPr>
          <w:kern w:val="0"/>
          <w14:ligatures w14:val="none"/>
        </w:rPr>
        <w:t xml:space="preserve">5D </w:t>
      </w:r>
      <w:r w:rsidRPr="00E90547">
        <w:rPr>
          <w:kern w:val="0"/>
          <w14:ligatures w14:val="none"/>
        </w:rPr>
        <w:tab/>
        <w:t>17-015</w:t>
      </w:r>
      <w:r w:rsidRPr="00E90547">
        <w:rPr>
          <w:kern w:val="0"/>
          <w14:ligatures w14:val="none"/>
        </w:rPr>
        <w:tab/>
      </w:r>
      <w:r w:rsidRPr="00E90547">
        <w:rPr>
          <w:kern w:val="0"/>
          <w14:ligatures w14:val="none"/>
        </w:rPr>
        <w:tab/>
      </w:r>
    </w:p>
    <w:p w14:paraId="4D877EC1" w14:textId="4072D66D" w:rsidR="00E90547" w:rsidRPr="00E90547" w:rsidRDefault="00E90547" w:rsidP="00E90547">
      <w:pPr>
        <w:spacing w:after="0" w:line="240" w:lineRule="auto"/>
        <w:ind w:firstLine="720"/>
        <w:rPr>
          <w:kern w:val="0"/>
          <w14:ligatures w14:val="none"/>
        </w:rPr>
      </w:pPr>
      <w:r w:rsidRPr="00E90547">
        <w:rPr>
          <w:kern w:val="0"/>
          <w14:ligatures w14:val="none"/>
        </w:rPr>
        <w:t>11D</w:t>
      </w:r>
      <w:r w:rsidRPr="00E90547">
        <w:rPr>
          <w:kern w:val="0"/>
          <w14:ligatures w14:val="none"/>
        </w:rPr>
        <w:tab/>
        <w:t>17-025</w:t>
      </w:r>
      <w:r w:rsidRPr="00E90547">
        <w:rPr>
          <w:kern w:val="0"/>
          <w14:ligatures w14:val="none"/>
        </w:rPr>
        <w:tab/>
      </w:r>
      <w:r w:rsidRPr="00E90547">
        <w:rPr>
          <w:kern w:val="0"/>
          <w14:ligatures w14:val="none"/>
        </w:rPr>
        <w:tab/>
      </w:r>
    </w:p>
    <w:p w14:paraId="62168F2C" w14:textId="1098EEDD" w:rsidR="00E90547" w:rsidRPr="00E90547" w:rsidRDefault="00E90547" w:rsidP="00E90547">
      <w:pPr>
        <w:spacing w:after="0" w:line="240" w:lineRule="auto"/>
        <w:ind w:firstLine="720"/>
        <w:rPr>
          <w:kern w:val="0"/>
          <w14:ligatures w14:val="none"/>
        </w:rPr>
      </w:pPr>
      <w:r w:rsidRPr="00E90547">
        <w:rPr>
          <w:kern w:val="0"/>
          <w14:ligatures w14:val="none"/>
        </w:rPr>
        <w:t>11A</w:t>
      </w:r>
      <w:r w:rsidRPr="00E90547">
        <w:rPr>
          <w:kern w:val="0"/>
          <w14:ligatures w14:val="none"/>
        </w:rPr>
        <w:tab/>
        <w:t>17-026</w:t>
      </w:r>
    </w:p>
    <w:p w14:paraId="167F7BC1" w14:textId="561050E7" w:rsidR="00E90547" w:rsidRPr="00E90547" w:rsidRDefault="00E90547" w:rsidP="00E90547">
      <w:pPr>
        <w:spacing w:after="0" w:line="240" w:lineRule="auto"/>
        <w:ind w:firstLine="720"/>
        <w:rPr>
          <w:kern w:val="0"/>
          <w14:ligatures w14:val="none"/>
        </w:rPr>
      </w:pPr>
      <w:r w:rsidRPr="00E90547">
        <w:rPr>
          <w:kern w:val="0"/>
          <w14:ligatures w14:val="none"/>
        </w:rPr>
        <w:t>11A</w:t>
      </w:r>
      <w:r w:rsidRPr="00E90547">
        <w:rPr>
          <w:kern w:val="0"/>
          <w14:ligatures w14:val="none"/>
        </w:rPr>
        <w:tab/>
        <w:t>17-027</w:t>
      </w:r>
      <w:r w:rsidRPr="00E90547">
        <w:rPr>
          <w:kern w:val="0"/>
          <w14:ligatures w14:val="none"/>
        </w:rPr>
        <w:tab/>
      </w:r>
      <w:r w:rsidRPr="00E90547">
        <w:rPr>
          <w:kern w:val="0"/>
          <w14:ligatures w14:val="none"/>
        </w:rPr>
        <w:tab/>
      </w:r>
      <w:r w:rsidRPr="00E90547">
        <w:rPr>
          <w:kern w:val="0"/>
          <w14:ligatures w14:val="none"/>
        </w:rPr>
        <w:tab/>
      </w:r>
    </w:p>
    <w:p w14:paraId="33BB5CC0" w14:textId="5D1C0C42" w:rsidR="00E90547" w:rsidRPr="00E90547" w:rsidRDefault="00E90547" w:rsidP="00E90547">
      <w:pPr>
        <w:spacing w:after="0" w:line="240" w:lineRule="auto"/>
        <w:ind w:firstLine="720"/>
        <w:rPr>
          <w:b/>
          <w:bCs/>
          <w:kern w:val="0"/>
          <w14:ligatures w14:val="none"/>
        </w:rPr>
      </w:pPr>
      <w:r w:rsidRPr="00E90547">
        <w:rPr>
          <w:kern w:val="0"/>
          <w14:ligatures w14:val="none"/>
        </w:rPr>
        <w:t>11C</w:t>
      </w:r>
      <w:r w:rsidRPr="00E90547">
        <w:rPr>
          <w:kern w:val="0"/>
          <w14:ligatures w14:val="none"/>
        </w:rPr>
        <w:tab/>
        <w:t>17-035</w:t>
      </w:r>
      <w:r w:rsidRPr="00E90547">
        <w:rPr>
          <w:kern w:val="0"/>
          <w14:ligatures w14:val="none"/>
        </w:rPr>
        <w:tab/>
      </w:r>
      <w:r w:rsidRPr="00E90547">
        <w:rPr>
          <w:kern w:val="0"/>
          <w14:ligatures w14:val="none"/>
        </w:rPr>
        <w:tab/>
      </w:r>
      <w:r w:rsidRPr="00E90547">
        <w:rPr>
          <w:b/>
          <w:bCs/>
          <w:kern w:val="0"/>
          <w14:ligatures w14:val="none"/>
        </w:rPr>
        <w:tab/>
      </w:r>
      <w:r w:rsidRPr="00E90547">
        <w:rPr>
          <w:b/>
          <w:bCs/>
          <w:kern w:val="0"/>
          <w14:ligatures w14:val="none"/>
        </w:rPr>
        <w:tab/>
      </w:r>
      <w:r w:rsidRPr="00E90547">
        <w:rPr>
          <w:b/>
          <w:bCs/>
          <w:kern w:val="0"/>
          <w14:ligatures w14:val="none"/>
        </w:rPr>
        <w:tab/>
      </w:r>
    </w:p>
    <w:p w14:paraId="35E21016" w14:textId="75F0A884" w:rsidR="00E90547" w:rsidRPr="00E90547" w:rsidRDefault="00E90547" w:rsidP="00E90547">
      <w:pPr>
        <w:spacing w:after="0" w:line="240" w:lineRule="auto"/>
        <w:ind w:firstLine="720"/>
        <w:rPr>
          <w:kern w:val="0"/>
          <w14:ligatures w14:val="none"/>
        </w:rPr>
      </w:pPr>
      <w:r w:rsidRPr="00E90547">
        <w:rPr>
          <w:kern w:val="0"/>
          <w14:ligatures w14:val="none"/>
        </w:rPr>
        <w:t>625</w:t>
      </w:r>
      <w:r w:rsidRPr="00E90547">
        <w:rPr>
          <w:kern w:val="0"/>
          <w14:ligatures w14:val="none"/>
        </w:rPr>
        <w:tab/>
        <w:t>17-036</w:t>
      </w:r>
      <w:r w:rsidRPr="00E90547">
        <w:rPr>
          <w:kern w:val="0"/>
          <w14:ligatures w14:val="none"/>
        </w:rPr>
        <w:tab/>
      </w:r>
    </w:p>
    <w:p w14:paraId="3C8FE9C5" w14:textId="2C7DBD0D" w:rsidR="00E90547" w:rsidRPr="00E90547" w:rsidRDefault="00E90547" w:rsidP="00E90547">
      <w:pPr>
        <w:spacing w:after="0" w:line="240" w:lineRule="auto"/>
        <w:ind w:firstLine="720"/>
        <w:rPr>
          <w:kern w:val="0"/>
          <w14:ligatures w14:val="none"/>
        </w:rPr>
      </w:pPr>
      <w:r w:rsidRPr="00E90547">
        <w:rPr>
          <w:kern w:val="0"/>
          <w14:ligatures w14:val="none"/>
        </w:rPr>
        <w:t>646</w:t>
      </w:r>
      <w:r w:rsidRPr="00E90547">
        <w:rPr>
          <w:kern w:val="0"/>
          <w14:ligatures w14:val="none"/>
        </w:rPr>
        <w:tab/>
        <w:t>17-060</w:t>
      </w:r>
      <w:r w:rsidRPr="00E90547">
        <w:rPr>
          <w:kern w:val="0"/>
          <w14:ligatures w14:val="none"/>
        </w:rPr>
        <w:tab/>
      </w:r>
      <w:r w:rsidRPr="00E90547">
        <w:rPr>
          <w:kern w:val="0"/>
          <w14:ligatures w14:val="none"/>
        </w:rPr>
        <w:tab/>
      </w:r>
    </w:p>
    <w:p w14:paraId="7807F2DE" w14:textId="48978AE5" w:rsidR="00E90547" w:rsidRPr="00E90547" w:rsidRDefault="00E90547" w:rsidP="00E90547">
      <w:pPr>
        <w:spacing w:after="0" w:line="240" w:lineRule="auto"/>
        <w:ind w:firstLine="720"/>
        <w:rPr>
          <w:kern w:val="0"/>
          <w14:ligatures w14:val="none"/>
        </w:rPr>
      </w:pPr>
      <w:r w:rsidRPr="00E90547">
        <w:rPr>
          <w:kern w:val="0"/>
          <w14:ligatures w14:val="none"/>
        </w:rPr>
        <w:t>11B</w:t>
      </w:r>
      <w:r w:rsidRPr="00E90547">
        <w:rPr>
          <w:kern w:val="0"/>
          <w14:ligatures w14:val="none"/>
        </w:rPr>
        <w:tab/>
        <w:t>17-061</w:t>
      </w:r>
      <w:r w:rsidRPr="00E90547">
        <w:rPr>
          <w:kern w:val="0"/>
          <w14:ligatures w14:val="none"/>
        </w:rPr>
        <w:tab/>
      </w:r>
      <w:r w:rsidRPr="00E90547">
        <w:rPr>
          <w:kern w:val="0"/>
          <w14:ligatures w14:val="none"/>
        </w:rPr>
        <w:tab/>
      </w:r>
    </w:p>
    <w:p w14:paraId="63FD39B7" w14:textId="2462C997" w:rsidR="00E90547" w:rsidRPr="00E90547" w:rsidRDefault="00E90547" w:rsidP="00E90547">
      <w:pPr>
        <w:spacing w:after="0" w:line="240" w:lineRule="auto"/>
        <w:ind w:firstLine="720"/>
        <w:rPr>
          <w:kern w:val="0"/>
          <w14:ligatures w14:val="none"/>
        </w:rPr>
      </w:pPr>
      <w:r w:rsidRPr="00E90547">
        <w:rPr>
          <w:kern w:val="0"/>
          <w14:ligatures w14:val="none"/>
        </w:rPr>
        <w:t>11A</w:t>
      </w:r>
      <w:r w:rsidRPr="00E90547">
        <w:rPr>
          <w:kern w:val="0"/>
          <w14:ligatures w14:val="none"/>
        </w:rPr>
        <w:tab/>
        <w:t>17-062</w:t>
      </w:r>
      <w:r w:rsidRPr="00E90547">
        <w:rPr>
          <w:kern w:val="0"/>
          <w14:ligatures w14:val="none"/>
        </w:rPr>
        <w:tab/>
      </w:r>
      <w:r w:rsidRPr="00E90547">
        <w:rPr>
          <w:kern w:val="0"/>
          <w14:ligatures w14:val="none"/>
        </w:rPr>
        <w:tab/>
      </w:r>
    </w:p>
    <w:p w14:paraId="049C001E" w14:textId="43700C84" w:rsidR="00E90547" w:rsidRPr="00E90547" w:rsidRDefault="00E90547" w:rsidP="00E90547">
      <w:pPr>
        <w:spacing w:after="0" w:line="240" w:lineRule="auto"/>
        <w:ind w:firstLine="720"/>
        <w:rPr>
          <w:kern w:val="0"/>
          <w14:ligatures w14:val="none"/>
        </w:rPr>
      </w:pPr>
      <w:r w:rsidRPr="00E90547">
        <w:rPr>
          <w:kern w:val="0"/>
          <w14:ligatures w14:val="none"/>
        </w:rPr>
        <w:t>11</w:t>
      </w:r>
      <w:r w:rsidRPr="00E90547">
        <w:rPr>
          <w:kern w:val="0"/>
          <w14:ligatures w14:val="none"/>
        </w:rPr>
        <w:tab/>
        <w:t>17-063</w:t>
      </w:r>
      <w:r w:rsidRPr="00E90547">
        <w:rPr>
          <w:kern w:val="0"/>
          <w14:ligatures w14:val="none"/>
        </w:rPr>
        <w:tab/>
      </w:r>
      <w:r w:rsidRPr="00E90547">
        <w:rPr>
          <w:kern w:val="0"/>
          <w14:ligatures w14:val="none"/>
        </w:rPr>
        <w:tab/>
      </w:r>
    </w:p>
    <w:p w14:paraId="6FBD422E" w14:textId="4708BC28" w:rsidR="00E90547" w:rsidRPr="00E90547" w:rsidRDefault="00E90547" w:rsidP="00E90547">
      <w:pPr>
        <w:spacing w:after="0" w:line="240" w:lineRule="auto"/>
        <w:ind w:firstLine="720"/>
        <w:rPr>
          <w:kern w:val="0"/>
          <w14:ligatures w14:val="none"/>
        </w:rPr>
      </w:pPr>
      <w:r w:rsidRPr="00E90547">
        <w:rPr>
          <w:kern w:val="0"/>
          <w14:ligatures w14:val="none"/>
        </w:rPr>
        <w:t>11C</w:t>
      </w:r>
      <w:r w:rsidRPr="00E90547">
        <w:rPr>
          <w:kern w:val="0"/>
          <w14:ligatures w14:val="none"/>
        </w:rPr>
        <w:tab/>
        <w:t>17-065</w:t>
      </w:r>
      <w:r w:rsidRPr="00E90547">
        <w:rPr>
          <w:kern w:val="0"/>
          <w14:ligatures w14:val="none"/>
        </w:rPr>
        <w:tab/>
      </w:r>
      <w:r w:rsidRPr="00E90547">
        <w:rPr>
          <w:kern w:val="0"/>
          <w14:ligatures w14:val="none"/>
        </w:rPr>
        <w:tab/>
      </w:r>
      <w:r w:rsidRPr="00E90547">
        <w:rPr>
          <w:kern w:val="0"/>
          <w14:ligatures w14:val="none"/>
        </w:rPr>
        <w:tab/>
      </w:r>
    </w:p>
    <w:p w14:paraId="68968C9B" w14:textId="77777777" w:rsidR="00E90547" w:rsidRDefault="00E90547" w:rsidP="00E90547">
      <w:pPr>
        <w:spacing w:after="0" w:line="240" w:lineRule="auto"/>
        <w:ind w:firstLine="720"/>
        <w:rPr>
          <w:kern w:val="0"/>
          <w14:ligatures w14:val="none"/>
        </w:rPr>
      </w:pPr>
      <w:r w:rsidRPr="00E90547">
        <w:rPr>
          <w:kern w:val="0"/>
          <w14:ligatures w14:val="none"/>
        </w:rPr>
        <w:t>11A</w:t>
      </w:r>
      <w:r w:rsidRPr="00E90547">
        <w:rPr>
          <w:kern w:val="0"/>
          <w14:ligatures w14:val="none"/>
        </w:rPr>
        <w:tab/>
        <w:t>17-066</w:t>
      </w:r>
      <w:r w:rsidRPr="00E90547">
        <w:rPr>
          <w:kern w:val="0"/>
          <w14:ligatures w14:val="none"/>
        </w:rPr>
        <w:tab/>
      </w:r>
    </w:p>
    <w:p w14:paraId="193B4142" w14:textId="2C6C2118" w:rsidR="00E90547" w:rsidRPr="00E90547" w:rsidRDefault="00E90547" w:rsidP="00E90547">
      <w:pPr>
        <w:spacing w:after="0" w:line="240" w:lineRule="auto"/>
        <w:ind w:firstLine="720"/>
        <w:rPr>
          <w:kern w:val="0"/>
          <w14:ligatures w14:val="none"/>
        </w:rPr>
      </w:pPr>
      <w:r w:rsidRPr="00E90547">
        <w:rPr>
          <w:kern w:val="0"/>
          <w14:ligatures w14:val="none"/>
        </w:rPr>
        <w:t>11</w:t>
      </w:r>
      <w:r w:rsidRPr="00E90547">
        <w:rPr>
          <w:kern w:val="0"/>
          <w14:ligatures w14:val="none"/>
        </w:rPr>
        <w:tab/>
        <w:t>17-068</w:t>
      </w:r>
      <w:r w:rsidRPr="00E90547">
        <w:rPr>
          <w:kern w:val="0"/>
          <w14:ligatures w14:val="none"/>
        </w:rPr>
        <w:tab/>
      </w:r>
    </w:p>
    <w:p w14:paraId="11433222" w14:textId="75A6CA8B" w:rsidR="00E90547" w:rsidRPr="00E90547" w:rsidRDefault="00E90547" w:rsidP="00E90547">
      <w:pPr>
        <w:spacing w:after="0" w:line="240" w:lineRule="auto"/>
        <w:ind w:firstLine="720"/>
        <w:rPr>
          <w:kern w:val="0"/>
          <w14:ligatures w14:val="none"/>
        </w:rPr>
      </w:pPr>
      <w:r w:rsidRPr="00E90547">
        <w:rPr>
          <w:kern w:val="0"/>
          <w14:ligatures w14:val="none"/>
        </w:rPr>
        <w:t>11B</w:t>
      </w:r>
      <w:r w:rsidRPr="00E90547">
        <w:rPr>
          <w:kern w:val="0"/>
          <w14:ligatures w14:val="none"/>
        </w:rPr>
        <w:tab/>
        <w:t>17-069</w:t>
      </w:r>
      <w:r w:rsidRPr="00E90547">
        <w:rPr>
          <w:kern w:val="0"/>
          <w14:ligatures w14:val="none"/>
        </w:rPr>
        <w:tab/>
      </w:r>
      <w:r w:rsidRPr="00E90547">
        <w:rPr>
          <w:kern w:val="0"/>
          <w14:ligatures w14:val="none"/>
        </w:rPr>
        <w:tab/>
      </w:r>
      <w:r w:rsidRPr="00E90547">
        <w:rPr>
          <w:kern w:val="0"/>
          <w14:ligatures w14:val="none"/>
        </w:rPr>
        <w:tab/>
      </w:r>
    </w:p>
    <w:p w14:paraId="59E6FBD2" w14:textId="48CF04DF" w:rsidR="00E90547" w:rsidRPr="00E90547" w:rsidRDefault="00E90547" w:rsidP="00E90547">
      <w:pPr>
        <w:spacing w:after="0" w:line="240" w:lineRule="auto"/>
        <w:ind w:firstLine="720"/>
        <w:rPr>
          <w:kern w:val="0"/>
          <w14:ligatures w14:val="none"/>
        </w:rPr>
      </w:pPr>
      <w:r w:rsidRPr="00E90547">
        <w:rPr>
          <w:kern w:val="0"/>
          <w14:ligatures w14:val="none"/>
        </w:rPr>
        <w:t>11A/B</w:t>
      </w:r>
      <w:r w:rsidRPr="00E90547">
        <w:rPr>
          <w:kern w:val="0"/>
          <w14:ligatures w14:val="none"/>
        </w:rPr>
        <w:tab/>
        <w:t>17-083</w:t>
      </w:r>
      <w:r w:rsidRPr="00E90547">
        <w:rPr>
          <w:kern w:val="0"/>
          <w14:ligatures w14:val="none"/>
        </w:rPr>
        <w:tab/>
      </w:r>
    </w:p>
    <w:p w14:paraId="0D578D58" w14:textId="1A53D7BD" w:rsidR="00E90547" w:rsidRPr="00E90547" w:rsidRDefault="00E90547" w:rsidP="00E90547">
      <w:pPr>
        <w:spacing w:after="0" w:line="240" w:lineRule="auto"/>
        <w:ind w:firstLine="720"/>
        <w:rPr>
          <w:kern w:val="0"/>
          <w14:ligatures w14:val="none"/>
        </w:rPr>
      </w:pPr>
      <w:r w:rsidRPr="00E90547">
        <w:rPr>
          <w:kern w:val="0"/>
          <w14:ligatures w14:val="none"/>
        </w:rPr>
        <w:t>11B</w:t>
      </w:r>
      <w:r w:rsidRPr="00E90547">
        <w:rPr>
          <w:kern w:val="0"/>
          <w14:ligatures w14:val="none"/>
        </w:rPr>
        <w:tab/>
        <w:t>17-070</w:t>
      </w:r>
      <w:r w:rsidRPr="00E90547">
        <w:rPr>
          <w:kern w:val="0"/>
          <w14:ligatures w14:val="none"/>
        </w:rPr>
        <w:tab/>
      </w:r>
      <w:r w:rsidRPr="00E90547">
        <w:rPr>
          <w:kern w:val="0"/>
          <w14:ligatures w14:val="none"/>
        </w:rPr>
        <w:tab/>
      </w:r>
    </w:p>
    <w:p w14:paraId="72D62B94" w14:textId="4B20705E" w:rsidR="00E90547" w:rsidRPr="00E90547" w:rsidRDefault="00E90547" w:rsidP="00E90547">
      <w:pPr>
        <w:spacing w:after="0" w:line="240" w:lineRule="auto"/>
        <w:ind w:firstLine="720"/>
        <w:rPr>
          <w:kern w:val="0"/>
          <w14:ligatures w14:val="none"/>
        </w:rPr>
      </w:pPr>
      <w:r w:rsidRPr="00E90547">
        <w:rPr>
          <w:kern w:val="0"/>
          <w14:ligatures w14:val="none"/>
        </w:rPr>
        <w:t>11B</w:t>
      </w:r>
      <w:r w:rsidRPr="00E90547">
        <w:rPr>
          <w:kern w:val="0"/>
          <w14:ligatures w14:val="none"/>
        </w:rPr>
        <w:tab/>
        <w:t>17-071</w:t>
      </w:r>
      <w:r w:rsidRPr="00E90547">
        <w:rPr>
          <w:kern w:val="0"/>
          <w14:ligatures w14:val="none"/>
        </w:rPr>
        <w:tab/>
      </w:r>
    </w:p>
    <w:p w14:paraId="1D52B8F7" w14:textId="6C618E6B" w:rsidR="00E90547" w:rsidRPr="00E90547" w:rsidRDefault="00E90547" w:rsidP="00E90547">
      <w:pPr>
        <w:spacing w:after="0" w:line="240" w:lineRule="auto"/>
        <w:ind w:firstLine="720"/>
        <w:rPr>
          <w:kern w:val="0"/>
          <w14:ligatures w14:val="none"/>
        </w:rPr>
      </w:pPr>
      <w:r w:rsidRPr="00E90547">
        <w:rPr>
          <w:kern w:val="0"/>
          <w14:ligatures w14:val="none"/>
        </w:rPr>
        <w:lastRenderedPageBreak/>
        <w:t>11B</w:t>
      </w:r>
      <w:r w:rsidRPr="00E90547">
        <w:rPr>
          <w:kern w:val="0"/>
          <w14:ligatures w14:val="none"/>
        </w:rPr>
        <w:tab/>
        <w:t>17-072</w:t>
      </w:r>
      <w:r w:rsidRPr="00E90547">
        <w:rPr>
          <w:kern w:val="0"/>
          <w14:ligatures w14:val="none"/>
        </w:rPr>
        <w:tab/>
      </w:r>
    </w:p>
    <w:p w14:paraId="098E9A4D" w14:textId="0E1BDA8B" w:rsidR="00E90547" w:rsidRPr="00E90547" w:rsidRDefault="00E90547" w:rsidP="00E90547">
      <w:pPr>
        <w:spacing w:after="0" w:line="240" w:lineRule="auto"/>
        <w:ind w:firstLine="720"/>
        <w:rPr>
          <w:kern w:val="0"/>
          <w14:ligatures w14:val="none"/>
        </w:rPr>
      </w:pPr>
      <w:r w:rsidRPr="00E90547">
        <w:rPr>
          <w:kern w:val="0"/>
          <w14:ligatures w14:val="none"/>
        </w:rPr>
        <w:t>11B</w:t>
      </w:r>
      <w:r w:rsidRPr="00E90547">
        <w:rPr>
          <w:kern w:val="0"/>
          <w14:ligatures w14:val="none"/>
        </w:rPr>
        <w:tab/>
        <w:t>17-073-74</w:t>
      </w:r>
      <w:r w:rsidRPr="00E90547">
        <w:rPr>
          <w:kern w:val="0"/>
          <w14:ligatures w14:val="none"/>
        </w:rPr>
        <w:tab/>
        <w:t xml:space="preserve"> </w:t>
      </w:r>
      <w:r w:rsidRPr="00E90547">
        <w:rPr>
          <w:kern w:val="0"/>
          <w14:ligatures w14:val="none"/>
        </w:rPr>
        <w:tab/>
      </w:r>
      <w:r w:rsidRPr="00E90547">
        <w:rPr>
          <w:kern w:val="0"/>
          <w14:ligatures w14:val="none"/>
        </w:rPr>
        <w:tab/>
      </w:r>
    </w:p>
    <w:p w14:paraId="3EC222C9" w14:textId="3155B199" w:rsidR="00E90547" w:rsidRPr="00E90547" w:rsidRDefault="00E90547" w:rsidP="00E90547">
      <w:pPr>
        <w:spacing w:after="0" w:line="240" w:lineRule="auto"/>
        <w:ind w:firstLine="720"/>
        <w:rPr>
          <w:kern w:val="0"/>
          <w14:ligatures w14:val="none"/>
        </w:rPr>
      </w:pPr>
      <w:r w:rsidRPr="00E90547">
        <w:rPr>
          <w:kern w:val="0"/>
          <w14:ligatures w14:val="none"/>
        </w:rPr>
        <w:t>11A</w:t>
      </w:r>
      <w:r w:rsidRPr="00E90547">
        <w:rPr>
          <w:kern w:val="0"/>
          <w14:ligatures w14:val="none"/>
        </w:rPr>
        <w:tab/>
        <w:t>17-078</w:t>
      </w:r>
      <w:r w:rsidRPr="00E90547">
        <w:rPr>
          <w:kern w:val="0"/>
          <w14:ligatures w14:val="none"/>
        </w:rPr>
        <w:tab/>
      </w:r>
      <w:r w:rsidRPr="00E90547">
        <w:rPr>
          <w:kern w:val="0"/>
          <w14:ligatures w14:val="none"/>
        </w:rPr>
        <w:tab/>
      </w:r>
      <w:r w:rsidRPr="00E90547">
        <w:rPr>
          <w:kern w:val="0"/>
          <w14:ligatures w14:val="none"/>
        </w:rPr>
        <w:tab/>
      </w:r>
      <w:r w:rsidRPr="00E90547">
        <w:rPr>
          <w:kern w:val="0"/>
          <w14:ligatures w14:val="none"/>
        </w:rPr>
        <w:tab/>
      </w:r>
    </w:p>
    <w:p w14:paraId="38BD564E" w14:textId="7B915617" w:rsidR="00E90547" w:rsidRPr="00E90547" w:rsidRDefault="00E90547" w:rsidP="00E90547">
      <w:pPr>
        <w:spacing w:after="0" w:line="240" w:lineRule="auto"/>
        <w:ind w:firstLine="720"/>
        <w:rPr>
          <w:kern w:val="0"/>
          <w14:ligatures w14:val="none"/>
        </w:rPr>
      </w:pPr>
      <w:r w:rsidRPr="00E90547">
        <w:rPr>
          <w:kern w:val="0"/>
          <w14:ligatures w14:val="none"/>
        </w:rPr>
        <w:t>676</w:t>
      </w:r>
      <w:r w:rsidRPr="00E90547">
        <w:rPr>
          <w:kern w:val="0"/>
          <w14:ligatures w14:val="none"/>
        </w:rPr>
        <w:tab/>
        <w:t>17-080</w:t>
      </w:r>
      <w:r w:rsidRPr="00E90547">
        <w:rPr>
          <w:kern w:val="0"/>
          <w14:ligatures w14:val="none"/>
        </w:rPr>
        <w:tab/>
      </w:r>
      <w:r w:rsidRPr="00E90547">
        <w:rPr>
          <w:kern w:val="0"/>
          <w14:ligatures w14:val="none"/>
        </w:rPr>
        <w:tab/>
      </w:r>
      <w:r w:rsidRPr="00E90547">
        <w:rPr>
          <w:kern w:val="0"/>
          <w14:ligatures w14:val="none"/>
        </w:rPr>
        <w:tab/>
      </w:r>
      <w:r w:rsidRPr="00E90547">
        <w:rPr>
          <w:kern w:val="0"/>
          <w14:ligatures w14:val="none"/>
        </w:rPr>
        <w:tab/>
      </w:r>
    </w:p>
    <w:p w14:paraId="52A4CDA5" w14:textId="11A09789" w:rsidR="00E90547" w:rsidRPr="00E90547" w:rsidRDefault="00E90547" w:rsidP="00E90547">
      <w:pPr>
        <w:spacing w:after="0" w:line="240" w:lineRule="auto"/>
        <w:ind w:firstLine="720"/>
        <w:rPr>
          <w:kern w:val="0"/>
          <w14:ligatures w14:val="none"/>
        </w:rPr>
      </w:pPr>
      <w:r w:rsidRPr="00E90547">
        <w:rPr>
          <w:kern w:val="0"/>
          <w14:ligatures w14:val="none"/>
        </w:rPr>
        <w:t>11C</w:t>
      </w:r>
      <w:r w:rsidRPr="00E90547">
        <w:rPr>
          <w:kern w:val="0"/>
          <w14:ligatures w14:val="none"/>
        </w:rPr>
        <w:tab/>
        <w:t>17-082</w:t>
      </w:r>
      <w:r w:rsidRPr="00E90547">
        <w:rPr>
          <w:kern w:val="0"/>
          <w14:ligatures w14:val="none"/>
        </w:rPr>
        <w:tab/>
      </w:r>
      <w:r w:rsidRPr="00E90547">
        <w:rPr>
          <w:kern w:val="0"/>
          <w14:ligatures w14:val="none"/>
        </w:rPr>
        <w:tab/>
      </w:r>
    </w:p>
    <w:p w14:paraId="17720E95" w14:textId="58E21AE4" w:rsidR="00E90547" w:rsidRPr="00E90547" w:rsidRDefault="00E90547" w:rsidP="00E90547">
      <w:pPr>
        <w:spacing w:after="0" w:line="240" w:lineRule="auto"/>
        <w:ind w:firstLine="720"/>
        <w:rPr>
          <w:kern w:val="0"/>
          <w14:ligatures w14:val="none"/>
        </w:rPr>
      </w:pPr>
      <w:r w:rsidRPr="00E90547">
        <w:rPr>
          <w:kern w:val="0"/>
          <w14:ligatures w14:val="none"/>
        </w:rPr>
        <w:t>11A/B</w:t>
      </w:r>
      <w:r w:rsidRPr="00E90547">
        <w:rPr>
          <w:kern w:val="0"/>
          <w14:ligatures w14:val="none"/>
        </w:rPr>
        <w:tab/>
        <w:t>17-083</w:t>
      </w:r>
      <w:r w:rsidRPr="00E90547">
        <w:rPr>
          <w:kern w:val="0"/>
          <w14:ligatures w14:val="none"/>
        </w:rPr>
        <w:tab/>
      </w:r>
      <w:r w:rsidRPr="00E90547">
        <w:rPr>
          <w:kern w:val="0"/>
          <w14:ligatures w14:val="none"/>
        </w:rPr>
        <w:tab/>
      </w:r>
      <w:r w:rsidRPr="00E90547">
        <w:rPr>
          <w:kern w:val="0"/>
          <w14:ligatures w14:val="none"/>
        </w:rPr>
        <w:tab/>
      </w:r>
    </w:p>
    <w:p w14:paraId="0DA6233A" w14:textId="752E788A" w:rsidR="00E90547" w:rsidRPr="00E90547" w:rsidRDefault="00E90547" w:rsidP="00E90547">
      <w:pPr>
        <w:spacing w:after="0" w:line="240" w:lineRule="auto"/>
        <w:ind w:firstLine="720"/>
        <w:rPr>
          <w:kern w:val="0"/>
          <w14:ligatures w14:val="none"/>
        </w:rPr>
      </w:pPr>
      <w:r w:rsidRPr="00E90547">
        <w:rPr>
          <w:kern w:val="0"/>
          <w14:ligatures w14:val="none"/>
        </w:rPr>
        <w:t xml:space="preserve">5D </w:t>
      </w:r>
      <w:r w:rsidRPr="00E90547">
        <w:rPr>
          <w:kern w:val="0"/>
          <w14:ligatures w14:val="none"/>
        </w:rPr>
        <w:tab/>
        <w:t>17-084</w:t>
      </w:r>
      <w:r w:rsidRPr="00E90547">
        <w:rPr>
          <w:kern w:val="0"/>
          <w14:ligatures w14:val="none"/>
        </w:rPr>
        <w:tab/>
        <w:t xml:space="preserve">      </w:t>
      </w:r>
    </w:p>
    <w:p w14:paraId="39A22B48" w14:textId="2C62040D" w:rsidR="00E90547" w:rsidRPr="00E90547" w:rsidRDefault="00E90547" w:rsidP="00E90547">
      <w:pPr>
        <w:spacing w:after="0" w:line="240" w:lineRule="auto"/>
        <w:ind w:firstLine="720"/>
        <w:rPr>
          <w:kern w:val="0"/>
          <w14:ligatures w14:val="none"/>
        </w:rPr>
      </w:pPr>
      <w:r w:rsidRPr="00E90547">
        <w:rPr>
          <w:kern w:val="0"/>
          <w14:ligatures w14:val="none"/>
        </w:rPr>
        <w:t>11D</w:t>
      </w:r>
      <w:r w:rsidRPr="00E90547">
        <w:rPr>
          <w:kern w:val="0"/>
          <w14:ligatures w14:val="none"/>
        </w:rPr>
        <w:tab/>
        <w:t>17-085</w:t>
      </w:r>
      <w:r w:rsidRPr="00E90547">
        <w:rPr>
          <w:kern w:val="0"/>
          <w14:ligatures w14:val="none"/>
        </w:rPr>
        <w:tab/>
      </w:r>
      <w:r w:rsidRPr="00E90547">
        <w:rPr>
          <w:kern w:val="0"/>
          <w14:ligatures w14:val="none"/>
        </w:rPr>
        <w:tab/>
      </w:r>
    </w:p>
    <w:p w14:paraId="1D634060" w14:textId="6F3EF019" w:rsidR="00E90547" w:rsidRPr="00E90547" w:rsidRDefault="00E90547" w:rsidP="00E90547">
      <w:pPr>
        <w:spacing w:after="0" w:line="240" w:lineRule="auto"/>
        <w:ind w:firstLine="720"/>
        <w:rPr>
          <w:kern w:val="0"/>
          <w14:ligatures w14:val="none"/>
        </w:rPr>
      </w:pPr>
      <w:r w:rsidRPr="00E90547">
        <w:rPr>
          <w:kern w:val="0"/>
          <w14:ligatures w14:val="none"/>
        </w:rPr>
        <w:t>11D</w:t>
      </w:r>
      <w:r w:rsidRPr="00E90547">
        <w:rPr>
          <w:kern w:val="0"/>
          <w14:ligatures w14:val="none"/>
        </w:rPr>
        <w:tab/>
        <w:t xml:space="preserve">17-087 </w:t>
      </w:r>
      <w:r w:rsidRPr="00E90547">
        <w:rPr>
          <w:kern w:val="0"/>
          <w14:ligatures w14:val="none"/>
        </w:rPr>
        <w:tab/>
      </w:r>
    </w:p>
    <w:p w14:paraId="04DA051C" w14:textId="77777777" w:rsidR="00834AED" w:rsidRDefault="00834AED" w:rsidP="00834AED">
      <w:pPr>
        <w:spacing w:after="0" w:line="240" w:lineRule="auto"/>
        <w:ind w:left="2160"/>
      </w:pPr>
    </w:p>
    <w:p w14:paraId="254DAB52" w14:textId="453F0530" w:rsidR="00490BC6" w:rsidRPr="00734D3B" w:rsidRDefault="00490BC6" w:rsidP="00490BC6">
      <w:pPr>
        <w:spacing w:after="0" w:line="240" w:lineRule="auto"/>
        <w:rPr>
          <w:b/>
          <w:bCs/>
        </w:rPr>
      </w:pPr>
      <w:r w:rsidRPr="00734D3B">
        <w:rPr>
          <w:b/>
          <w:bCs/>
        </w:rPr>
        <w:t>2.</w:t>
      </w:r>
      <w:r w:rsidRPr="00734D3B">
        <w:rPr>
          <w:b/>
          <w:bCs/>
        </w:rPr>
        <w:tab/>
        <w:t>Zoning Article</w:t>
      </w:r>
      <w:r w:rsidR="00734D3B" w:rsidRPr="00734D3B">
        <w:rPr>
          <w:b/>
          <w:bCs/>
        </w:rPr>
        <w:t>: Chapter 201 – Add Article 28</w:t>
      </w:r>
    </w:p>
    <w:p w14:paraId="7FE1FFA6" w14:textId="77777777" w:rsidR="00490BC6" w:rsidRDefault="00490BC6" w:rsidP="00490BC6">
      <w:pPr>
        <w:spacing w:after="0" w:line="240" w:lineRule="auto"/>
      </w:pPr>
    </w:p>
    <w:p w14:paraId="0992A36C" w14:textId="4A5A1AC3" w:rsidR="00490BC6" w:rsidRDefault="00490BC6" w:rsidP="00490BC6">
      <w:pPr>
        <w:spacing w:after="0" w:line="240" w:lineRule="auto"/>
      </w:pPr>
      <w:r>
        <w:t xml:space="preserve">By amending Norwell Code Chapter 201 Zoning Chapter 201 by adding the following new </w:t>
      </w:r>
      <w:r w:rsidR="00734D3B">
        <w:t>A</w:t>
      </w:r>
      <w:r>
        <w:t xml:space="preserve">rticle </w:t>
      </w:r>
      <w:r w:rsidR="006B471F">
        <w:t>2</w:t>
      </w:r>
      <w:r w:rsidR="00734D3B">
        <w:t>8 at</w:t>
      </w:r>
      <w:r>
        <w:t xml:space="preserve"> the end thereof:</w:t>
      </w:r>
    </w:p>
    <w:p w14:paraId="63BEE6DB" w14:textId="77777777" w:rsidR="00490BC6" w:rsidRDefault="00490BC6" w:rsidP="00490BC6">
      <w:pPr>
        <w:spacing w:after="0" w:line="240" w:lineRule="auto"/>
      </w:pPr>
    </w:p>
    <w:p w14:paraId="5C0F00E7" w14:textId="64F3E508" w:rsidR="00490BC6" w:rsidRPr="00064577" w:rsidRDefault="00490BC6" w:rsidP="00490BC6">
      <w:pPr>
        <w:spacing w:after="0" w:line="240" w:lineRule="auto"/>
        <w:rPr>
          <w:b/>
          <w:bCs/>
        </w:rPr>
      </w:pPr>
      <w:r w:rsidRPr="00064577">
        <w:rPr>
          <w:b/>
          <w:bCs/>
        </w:rPr>
        <w:t>ARTICLE 28</w:t>
      </w:r>
      <w:r w:rsidRPr="00064577">
        <w:rPr>
          <w:b/>
          <w:bCs/>
        </w:rPr>
        <w:tab/>
        <w:t>MBTA Adjacent Community Overlay District</w:t>
      </w:r>
    </w:p>
    <w:p w14:paraId="55D8E100" w14:textId="77777777" w:rsidR="00490BC6" w:rsidRDefault="00490BC6" w:rsidP="00490BC6">
      <w:pPr>
        <w:spacing w:after="0" w:line="240" w:lineRule="auto"/>
      </w:pPr>
    </w:p>
    <w:p w14:paraId="3B28CB24" w14:textId="2FF13EBB" w:rsidR="00490BC6" w:rsidRPr="00064577" w:rsidRDefault="00490BC6" w:rsidP="00490BC6">
      <w:pPr>
        <w:spacing w:after="0" w:line="240" w:lineRule="auto"/>
        <w:rPr>
          <w:b/>
          <w:bCs/>
        </w:rPr>
      </w:pPr>
      <w:r w:rsidRPr="00064577">
        <w:rPr>
          <w:b/>
          <w:bCs/>
        </w:rPr>
        <w:t>§201-28.1</w:t>
      </w:r>
      <w:r w:rsidRPr="00064577">
        <w:rPr>
          <w:b/>
          <w:bCs/>
        </w:rPr>
        <w:tab/>
        <w:t xml:space="preserve">Designation of </w:t>
      </w:r>
      <w:r w:rsidR="00734D3B" w:rsidRPr="00064577">
        <w:rPr>
          <w:b/>
          <w:bCs/>
        </w:rPr>
        <w:t xml:space="preserve">Overlay </w:t>
      </w:r>
      <w:r w:rsidRPr="00064577">
        <w:rPr>
          <w:b/>
          <w:bCs/>
        </w:rPr>
        <w:t>District.</w:t>
      </w:r>
    </w:p>
    <w:p w14:paraId="48649871" w14:textId="77777777" w:rsidR="00490BC6" w:rsidRDefault="00490BC6" w:rsidP="00490BC6">
      <w:pPr>
        <w:spacing w:after="0" w:line="240" w:lineRule="auto"/>
      </w:pPr>
    </w:p>
    <w:p w14:paraId="5F339762" w14:textId="31FB7399" w:rsidR="004C7B52" w:rsidRDefault="00E90547" w:rsidP="00490BC6">
      <w:pPr>
        <w:pStyle w:val="ListParagraph"/>
        <w:numPr>
          <w:ilvl w:val="0"/>
          <w:numId w:val="5"/>
        </w:numPr>
        <w:spacing w:after="0" w:line="240" w:lineRule="auto"/>
      </w:pPr>
      <w:r>
        <w:t xml:space="preserve">The </w:t>
      </w:r>
      <w:r w:rsidR="00490BC6">
        <w:t xml:space="preserve">MBTA Adjacent Community </w:t>
      </w:r>
      <w:r w:rsidR="00734D3B">
        <w:t xml:space="preserve">Overlay </w:t>
      </w:r>
      <w:r w:rsidR="00490BC6">
        <w:t>District</w:t>
      </w:r>
      <w:r w:rsidR="008F040D">
        <w:t xml:space="preserve"> </w:t>
      </w:r>
      <w:r>
        <w:t xml:space="preserve">(“MBTA District”( </w:t>
      </w:r>
      <w:r w:rsidR="008F040D">
        <w:t>shall include all of the land identified in §201-6.1A.  The provisions of this zoning bylaw shall apply to any proposed MBTA District application for a multi-family housing development that complies with the requirement</w:t>
      </w:r>
      <w:r w:rsidR="004C7B52">
        <w:t>s</w:t>
      </w:r>
      <w:r w:rsidR="008F040D">
        <w:t xml:space="preserve"> set forth in Article 28.  </w:t>
      </w:r>
    </w:p>
    <w:p w14:paraId="0D08EB57" w14:textId="77777777" w:rsidR="004C7B52" w:rsidRDefault="004C7B52" w:rsidP="004C7B52">
      <w:pPr>
        <w:pStyle w:val="ListParagraph"/>
        <w:spacing w:after="0" w:line="240" w:lineRule="auto"/>
        <w:ind w:left="1800"/>
      </w:pPr>
    </w:p>
    <w:p w14:paraId="01167BE5" w14:textId="27E3C42C" w:rsidR="00734D3B" w:rsidRDefault="008F040D" w:rsidP="00325703">
      <w:pPr>
        <w:pStyle w:val="ListParagraph"/>
        <w:spacing w:after="0" w:line="240" w:lineRule="auto"/>
        <w:ind w:left="1800"/>
      </w:pPr>
      <w:r>
        <w:t xml:space="preserve">The </w:t>
      </w:r>
      <w:r w:rsidR="004C7B52">
        <w:t xml:space="preserve">explicit </w:t>
      </w:r>
      <w:r>
        <w:t xml:space="preserve">dimensional and use requirements </w:t>
      </w:r>
      <w:r w:rsidR="004C7B52">
        <w:t xml:space="preserve">set forth herein, to the extent less restrictive than the requirements in the underlying zoning districts, </w:t>
      </w:r>
      <w:r>
        <w:t xml:space="preserve">shall apply </w:t>
      </w:r>
      <w:r w:rsidR="004C7B52">
        <w:t>to property in the</w:t>
      </w:r>
      <w:r w:rsidR="00325703">
        <w:t xml:space="preserve"> </w:t>
      </w:r>
      <w:r w:rsidR="00734D3B">
        <w:t xml:space="preserve">MBTA </w:t>
      </w:r>
      <w:r w:rsidR="00325703">
        <w:t xml:space="preserve">Adjacent Community </w:t>
      </w:r>
      <w:r w:rsidR="004C7B52">
        <w:t xml:space="preserve">Overlay </w:t>
      </w:r>
      <w:r w:rsidR="00734D3B">
        <w:t>District</w:t>
      </w:r>
      <w:r w:rsidR="00325703">
        <w:t xml:space="preserve"> (“MBTA District”)</w:t>
      </w:r>
      <w:r w:rsidR="004C7B52">
        <w:t>;</w:t>
      </w:r>
    </w:p>
    <w:p w14:paraId="0992AD12" w14:textId="77777777" w:rsidR="00490BC6" w:rsidRDefault="00490BC6" w:rsidP="00490BC6">
      <w:pPr>
        <w:spacing w:after="0" w:line="240" w:lineRule="auto"/>
      </w:pPr>
    </w:p>
    <w:p w14:paraId="028C047E" w14:textId="5FAAB81A" w:rsidR="004C7B52" w:rsidRDefault="004C7B52" w:rsidP="004C7B52">
      <w:pPr>
        <w:spacing w:after="0" w:line="240" w:lineRule="auto"/>
        <w:ind w:left="1800"/>
      </w:pPr>
      <w:r>
        <w:t xml:space="preserve">however, </w:t>
      </w:r>
      <w:r w:rsidR="00E90547">
        <w:t xml:space="preserve">all </w:t>
      </w:r>
      <w:r>
        <w:t>other requirements in the underlying district shall apply.</w:t>
      </w:r>
    </w:p>
    <w:p w14:paraId="7EBF02DF" w14:textId="77777777" w:rsidR="004C7B52" w:rsidRDefault="004C7B52" w:rsidP="00490BC6">
      <w:pPr>
        <w:spacing w:after="0" w:line="240" w:lineRule="auto"/>
      </w:pPr>
    </w:p>
    <w:p w14:paraId="193C332C" w14:textId="7F008012" w:rsidR="00490BC6" w:rsidRPr="00064577" w:rsidRDefault="00734D3B" w:rsidP="00490BC6">
      <w:pPr>
        <w:spacing w:after="0" w:line="240" w:lineRule="auto"/>
        <w:rPr>
          <w:b/>
          <w:bCs/>
        </w:rPr>
      </w:pPr>
      <w:r w:rsidRPr="00064577">
        <w:rPr>
          <w:b/>
          <w:bCs/>
        </w:rPr>
        <w:t>§201-28.2</w:t>
      </w:r>
      <w:r w:rsidRPr="00064577">
        <w:rPr>
          <w:b/>
          <w:bCs/>
        </w:rPr>
        <w:tab/>
      </w:r>
      <w:r w:rsidR="00F96EA1" w:rsidRPr="00064577">
        <w:rPr>
          <w:b/>
          <w:bCs/>
        </w:rPr>
        <w:t xml:space="preserve">Need, Background and </w:t>
      </w:r>
      <w:r w:rsidRPr="00064577">
        <w:rPr>
          <w:b/>
          <w:bCs/>
        </w:rPr>
        <w:t>Purpose</w:t>
      </w:r>
      <w:r w:rsidR="00064577">
        <w:rPr>
          <w:b/>
          <w:bCs/>
        </w:rPr>
        <w:t>.</w:t>
      </w:r>
    </w:p>
    <w:p w14:paraId="37BFE108" w14:textId="77777777" w:rsidR="00734D3B" w:rsidRDefault="00734D3B" w:rsidP="00490BC6">
      <w:pPr>
        <w:spacing w:after="0" w:line="240" w:lineRule="auto"/>
        <w:rPr>
          <w:b/>
          <w:bCs/>
        </w:rPr>
      </w:pPr>
    </w:p>
    <w:p w14:paraId="570E58B9" w14:textId="664E0DBD" w:rsidR="00064577" w:rsidRDefault="00064577" w:rsidP="00490BC6">
      <w:pPr>
        <w:spacing w:after="0" w:line="240" w:lineRule="auto"/>
      </w:pPr>
      <w:r>
        <w:rPr>
          <w:b/>
          <w:bCs/>
        </w:rPr>
        <w:tab/>
      </w:r>
      <w:r>
        <w:rPr>
          <w:b/>
          <w:bCs/>
        </w:rPr>
        <w:tab/>
      </w:r>
      <w:r>
        <w:t>The need, background and purposes of this Article are set forth below:</w:t>
      </w:r>
    </w:p>
    <w:p w14:paraId="3C86A546" w14:textId="77777777" w:rsidR="00064577" w:rsidRPr="00064577" w:rsidRDefault="00064577" w:rsidP="00490BC6">
      <w:pPr>
        <w:spacing w:after="0" w:line="240" w:lineRule="auto"/>
      </w:pPr>
    </w:p>
    <w:p w14:paraId="66B9B492" w14:textId="2AC26669" w:rsidR="00D84DD5" w:rsidRPr="00F96EA1" w:rsidRDefault="00D84DD5" w:rsidP="00D84DD5">
      <w:pPr>
        <w:pStyle w:val="ListParagraph"/>
        <w:numPr>
          <w:ilvl w:val="0"/>
          <w:numId w:val="12"/>
        </w:numPr>
        <w:spacing w:after="0" w:line="240" w:lineRule="auto"/>
        <w:rPr>
          <w:u w:val="single"/>
        </w:rPr>
      </w:pPr>
      <w:r w:rsidRPr="00F96EA1">
        <w:rPr>
          <w:u w:val="single"/>
        </w:rPr>
        <w:t>Norwell Housing Need</w:t>
      </w:r>
    </w:p>
    <w:p w14:paraId="305EBE45" w14:textId="77777777" w:rsidR="00D84DD5" w:rsidRDefault="00D84DD5" w:rsidP="00D84DD5">
      <w:pPr>
        <w:pStyle w:val="ListParagraph"/>
        <w:spacing w:after="0" w:line="240" w:lineRule="auto"/>
        <w:ind w:left="1800"/>
      </w:pPr>
    </w:p>
    <w:p w14:paraId="4EBA2522" w14:textId="2593AF72" w:rsidR="00734D3B" w:rsidRDefault="00D84DD5" w:rsidP="00D84DD5">
      <w:pPr>
        <w:pStyle w:val="ListParagraph"/>
        <w:spacing w:after="0" w:line="240" w:lineRule="auto"/>
        <w:ind w:left="1800"/>
      </w:pPr>
      <w:r>
        <w:t>I</w:t>
      </w:r>
      <w:r w:rsidR="00BD3808">
        <w:t xml:space="preserve">n 2020, </w:t>
      </w:r>
      <w:r w:rsidR="004C7B52">
        <w:t>t</w:t>
      </w:r>
      <w:r w:rsidR="00734D3B">
        <w:t xml:space="preserve">he Town of Norwell’s 2020 Housing  Production Plan </w:t>
      </w:r>
      <w:r w:rsidR="00ED47F4">
        <w:t xml:space="preserve">(HPP) </w:t>
      </w:r>
      <w:r w:rsidR="00734D3B">
        <w:t xml:space="preserve">documented that, as of </w:t>
      </w:r>
      <w:r w:rsidR="00BD3808">
        <w:t>that time,</w:t>
      </w:r>
      <w:r w:rsidR="00734D3B">
        <w:t xml:space="preserve"> 34% of Norwell’s 3,625 households were spending more than 30% of household income on housing</w:t>
      </w:r>
      <w:r w:rsidR="00BD3808">
        <w:t xml:space="preserve">.  This means that, </w:t>
      </w:r>
      <w:r w:rsidR="00ED47F4">
        <w:t xml:space="preserve">based upon Housing and Urban Development </w:t>
      </w:r>
      <w:r w:rsidR="00BD3808">
        <w:t xml:space="preserve">(HUD) </w:t>
      </w:r>
      <w:r w:rsidR="00ED47F4">
        <w:t xml:space="preserve">guidelines, the cost of housing </w:t>
      </w:r>
      <w:r w:rsidR="00BD3808">
        <w:t xml:space="preserve">for </w:t>
      </w:r>
      <w:r w:rsidR="00ED47F4">
        <w:t xml:space="preserve">these households </w:t>
      </w:r>
      <w:r w:rsidR="00BD3808">
        <w:t xml:space="preserve">is </w:t>
      </w:r>
      <w:r w:rsidR="00ED47F4">
        <w:t xml:space="preserve">deemed not affordable.  The </w:t>
      </w:r>
      <w:r w:rsidR="00BD3808">
        <w:t xml:space="preserve">2020 </w:t>
      </w:r>
      <w:r w:rsidR="00ED47F4">
        <w:t>HPP also documented that 10% of Norwell’s households spend more than half their income on housing</w:t>
      </w:r>
      <w:r w:rsidR="00BD3808">
        <w:t xml:space="preserve"> and 1</w:t>
      </w:r>
      <w:r w:rsidR="00BC5946">
        <w:t xml:space="preserve">0% of Norwell’s households earn less than 80% of Area Median Income (AMI), </w:t>
      </w:r>
      <w:r w:rsidR="00BD3808">
        <w:t xml:space="preserve">using </w:t>
      </w:r>
      <w:r w:rsidR="00BC5946">
        <w:t>HUD guidelines, meaning that 10% of Norwell’s households are eligible for affordable housing.</w:t>
      </w:r>
    </w:p>
    <w:p w14:paraId="0800DE63" w14:textId="77777777" w:rsidR="00BC5946" w:rsidRDefault="00BC5946" w:rsidP="00734D3B">
      <w:pPr>
        <w:spacing w:after="0" w:line="240" w:lineRule="auto"/>
        <w:ind w:left="1440"/>
      </w:pPr>
    </w:p>
    <w:p w14:paraId="6BBD7E6B" w14:textId="77777777" w:rsidR="00D84DD5" w:rsidRPr="00F96EA1" w:rsidRDefault="00D84DD5" w:rsidP="00D84DD5">
      <w:pPr>
        <w:pStyle w:val="ListParagraph"/>
        <w:numPr>
          <w:ilvl w:val="0"/>
          <w:numId w:val="12"/>
        </w:numPr>
        <w:spacing w:after="0" w:line="240" w:lineRule="auto"/>
        <w:rPr>
          <w:u w:val="single"/>
        </w:rPr>
      </w:pPr>
      <w:r w:rsidRPr="00F96EA1">
        <w:rPr>
          <w:u w:val="single"/>
        </w:rPr>
        <w:t>MGL. c.40A, §3A and State Guideline Requirements</w:t>
      </w:r>
    </w:p>
    <w:p w14:paraId="0CE61994" w14:textId="77777777" w:rsidR="00D84DD5" w:rsidRDefault="00D84DD5" w:rsidP="00D84DD5">
      <w:pPr>
        <w:spacing w:after="0" w:line="240" w:lineRule="auto"/>
        <w:ind w:left="1800"/>
      </w:pPr>
    </w:p>
    <w:p w14:paraId="08F1C0F6" w14:textId="3FE074EB" w:rsidR="00393803" w:rsidRDefault="00BC5946" w:rsidP="00393803">
      <w:pPr>
        <w:spacing w:after="0" w:line="240" w:lineRule="auto"/>
        <w:ind w:left="1800"/>
      </w:pPr>
      <w:r>
        <w:lastRenderedPageBreak/>
        <w:t>In 2021, the Legislature</w:t>
      </w:r>
      <w:r w:rsidR="00BD3808">
        <w:t xml:space="preserve"> adopted </w:t>
      </w:r>
      <w:r>
        <w:t>MGL c.40A, §3A</w:t>
      </w:r>
      <w:r w:rsidR="00BD3808">
        <w:t xml:space="preserve">, which </w:t>
      </w:r>
      <w:r>
        <w:t>require</w:t>
      </w:r>
      <w:r w:rsidR="00BD3808">
        <w:t>s</w:t>
      </w:r>
      <w:r>
        <w:t xml:space="preserve"> that: “[</w:t>
      </w:r>
      <w:r w:rsidR="004C7B52">
        <w:t>a</w:t>
      </w:r>
      <w:r>
        <w:t xml:space="preserve">]n MBTA community shall have a zoning ordinance or bylaw that provides for at least 1 district of reasonable size in which multi-family housing is permitted as of right; provided, however, that such multi-family housing shall be without age restrictions and shall be suitable for families with children.” </w:t>
      </w:r>
      <w:r w:rsidR="00F96EA1">
        <w:t xml:space="preserve"> </w:t>
      </w:r>
      <w:r w:rsidR="00393803">
        <w:t xml:space="preserve">Under §3A, all MBTA communities are required to create a multi-family zoning district that allows multi-family housing as of right with a minimum gross density of 15 units per acre.  </w:t>
      </w:r>
    </w:p>
    <w:p w14:paraId="4301678A" w14:textId="3D844B73" w:rsidR="00B304D7" w:rsidRDefault="00B304D7" w:rsidP="00D84DD5">
      <w:pPr>
        <w:spacing w:after="0" w:line="240" w:lineRule="auto"/>
        <w:ind w:left="1800"/>
      </w:pPr>
    </w:p>
    <w:p w14:paraId="125CDFA0" w14:textId="14F040AA" w:rsidR="00AF47FE" w:rsidRDefault="004C7B52" w:rsidP="00D84DD5">
      <w:pPr>
        <w:spacing w:after="0" w:line="240" w:lineRule="auto"/>
        <w:ind w:left="1800"/>
      </w:pPr>
      <w:r>
        <w:t>In August of 2022, t</w:t>
      </w:r>
      <w:r w:rsidR="00F96EA1">
        <w:t>he Department of Housing and Community Development (now the Executive Office of Housing and Livable Communities</w:t>
      </w:r>
      <w:r w:rsidR="00393803">
        <w:t>, hereinafter “</w:t>
      </w:r>
      <w:r w:rsidR="00F96EA1">
        <w:t>HLC</w:t>
      </w:r>
      <w:r w:rsidR="00393803">
        <w:t>”</w:t>
      </w:r>
      <w:r w:rsidR="00F96EA1">
        <w:t>)</w:t>
      </w:r>
      <w:r w:rsidR="00AF47FE">
        <w:t xml:space="preserve"> finalized </w:t>
      </w:r>
      <w:r w:rsidR="00393803">
        <w:t>guidelines (“Guidelines”) that provide as follows</w:t>
      </w:r>
      <w:r w:rsidR="00AF47FE">
        <w:t>:</w:t>
      </w:r>
    </w:p>
    <w:p w14:paraId="48115A54" w14:textId="77777777" w:rsidR="00AF47FE" w:rsidRDefault="00AF47FE" w:rsidP="00D84DD5">
      <w:pPr>
        <w:spacing w:after="0" w:line="240" w:lineRule="auto"/>
        <w:ind w:left="1800"/>
      </w:pPr>
    </w:p>
    <w:p w14:paraId="72847A57" w14:textId="2007900B" w:rsidR="00AF47FE" w:rsidRDefault="00BD3808" w:rsidP="00AF47FE">
      <w:pPr>
        <w:pStyle w:val="ListParagraph"/>
        <w:numPr>
          <w:ilvl w:val="0"/>
          <w:numId w:val="13"/>
        </w:numPr>
        <w:spacing w:after="0" w:line="240" w:lineRule="auto"/>
      </w:pPr>
      <w:r>
        <w:t>Norwell is an “MBTA Community</w:t>
      </w:r>
      <w:r w:rsidR="00F96EA1">
        <w:t>”</w:t>
      </w:r>
      <w:r w:rsidR="00393803">
        <w:t xml:space="preserve"> </w:t>
      </w:r>
      <w:r w:rsidR="004C7B52">
        <w:t xml:space="preserve">that </w:t>
      </w:r>
      <w:r w:rsidR="0034340C">
        <w:t xml:space="preserve">is </w:t>
      </w:r>
      <w:r w:rsidR="00393803">
        <w:t>known as an “MBTA Adjacent Community;”</w:t>
      </w:r>
      <w:r w:rsidR="00F96EA1">
        <w:t xml:space="preserve"> </w:t>
      </w:r>
    </w:p>
    <w:p w14:paraId="7343549F" w14:textId="1DF9B9F6" w:rsidR="00AF47FE" w:rsidRDefault="004C7B52" w:rsidP="00AF47FE">
      <w:pPr>
        <w:pStyle w:val="ListParagraph"/>
        <w:numPr>
          <w:ilvl w:val="0"/>
          <w:numId w:val="13"/>
        </w:numPr>
        <w:spacing w:after="0" w:line="240" w:lineRule="auto"/>
      </w:pPr>
      <w:r>
        <w:t xml:space="preserve">As an MBTA Adjacent Community, </w:t>
      </w:r>
      <w:r w:rsidR="00AF47FE">
        <w:t xml:space="preserve">Norwell is </w:t>
      </w:r>
      <w:r w:rsidR="00F96EA1">
        <w:t>required to adopt a multi-family as of right district</w:t>
      </w:r>
      <w:r w:rsidR="00AF47FE">
        <w:t>;</w:t>
      </w:r>
    </w:p>
    <w:p w14:paraId="022E13D7" w14:textId="21A91C42" w:rsidR="00AF47FE" w:rsidRDefault="00AF47FE" w:rsidP="00AF47FE">
      <w:pPr>
        <w:pStyle w:val="ListParagraph"/>
        <w:numPr>
          <w:ilvl w:val="0"/>
          <w:numId w:val="13"/>
        </w:numPr>
        <w:spacing w:after="0" w:line="240" w:lineRule="auto"/>
      </w:pPr>
      <w:r>
        <w:t xml:space="preserve">Norwell’s multi-family as of right district must be </w:t>
      </w:r>
      <w:r w:rsidR="00393803">
        <w:t xml:space="preserve">of </w:t>
      </w:r>
      <w:r>
        <w:t>a “reasonable size;”</w:t>
      </w:r>
    </w:p>
    <w:p w14:paraId="36D908F6" w14:textId="25592773" w:rsidR="00834AED" w:rsidRDefault="00325703" w:rsidP="00325703">
      <w:pPr>
        <w:pStyle w:val="ListParagraph"/>
        <w:numPr>
          <w:ilvl w:val="0"/>
          <w:numId w:val="13"/>
        </w:numPr>
        <w:spacing w:after="0" w:line="240" w:lineRule="auto"/>
      </w:pPr>
      <w:r>
        <w:t xml:space="preserve">HLC’s Guidelines provide that </w:t>
      </w:r>
      <w:r w:rsidR="00AF47FE">
        <w:t xml:space="preserve">Norwell’s multi-family district, to be of a reasonable size, </w:t>
      </w:r>
      <w:r w:rsidR="004C7B52">
        <w:t xml:space="preserve">shall </w:t>
      </w:r>
      <w:r w:rsidR="00F96EA1">
        <w:t xml:space="preserve">allow </w:t>
      </w:r>
      <w:r w:rsidR="00393803">
        <w:t xml:space="preserve">for </w:t>
      </w:r>
      <w:r w:rsidR="00BC5946">
        <w:t xml:space="preserve">a minimum </w:t>
      </w:r>
      <w:r w:rsidR="00F96EA1">
        <w:t xml:space="preserve">gross density </w:t>
      </w:r>
      <w:r w:rsidR="00BC5946">
        <w:t xml:space="preserve">of 50 </w:t>
      </w:r>
      <w:r w:rsidR="00F96EA1">
        <w:t xml:space="preserve">developable </w:t>
      </w:r>
      <w:r w:rsidR="00BC5946">
        <w:t>acres</w:t>
      </w:r>
      <w:r w:rsidR="00094F7A">
        <w:t xml:space="preserve"> and </w:t>
      </w:r>
      <w:r w:rsidR="004C7B52">
        <w:t xml:space="preserve">shall </w:t>
      </w:r>
      <w:r w:rsidR="00094F7A">
        <w:t xml:space="preserve">allow </w:t>
      </w:r>
      <w:r w:rsidR="00F96EA1">
        <w:t xml:space="preserve">for the </w:t>
      </w:r>
      <w:r w:rsidR="00094F7A">
        <w:t xml:space="preserve">potential </w:t>
      </w:r>
      <w:r w:rsidR="00F96EA1">
        <w:t xml:space="preserve">development </w:t>
      </w:r>
      <w:r w:rsidR="00094F7A">
        <w:t xml:space="preserve">of a minimum of 750 </w:t>
      </w:r>
      <w:r w:rsidR="00AF47FE">
        <w:t xml:space="preserve">multi-family units </w:t>
      </w:r>
      <w:r w:rsidR="00F96EA1">
        <w:t>as of righ</w:t>
      </w:r>
      <w:r w:rsidR="00AF47FE">
        <w:t>t</w:t>
      </w:r>
      <w:r w:rsidR="004C7B52">
        <w:t xml:space="preserve"> at a rate of </w:t>
      </w:r>
      <w:r>
        <w:t xml:space="preserve">a minimum of </w:t>
      </w:r>
      <w:r w:rsidR="004C7B52">
        <w:t>15 units per acre.</w:t>
      </w:r>
      <w:r w:rsidR="00731FA6">
        <w:t xml:space="preserve">  </w:t>
      </w:r>
    </w:p>
    <w:p w14:paraId="215E3444" w14:textId="77777777" w:rsidR="00834AED" w:rsidRDefault="00834AED" w:rsidP="00D84DD5">
      <w:pPr>
        <w:spacing w:after="0" w:line="240" w:lineRule="auto"/>
        <w:ind w:left="1800"/>
      </w:pPr>
    </w:p>
    <w:p w14:paraId="4CB98480" w14:textId="77777777" w:rsidR="00325703" w:rsidRDefault="00731FA6" w:rsidP="00D84DD5">
      <w:pPr>
        <w:spacing w:after="0" w:line="240" w:lineRule="auto"/>
        <w:ind w:left="1800"/>
      </w:pPr>
      <w:r>
        <w:t xml:space="preserve">The </w:t>
      </w:r>
      <w:r w:rsidR="00AF47FE">
        <w:t>G</w:t>
      </w:r>
      <w:r>
        <w:t xml:space="preserve">uidelines </w:t>
      </w:r>
      <w:r w:rsidR="00D84DD5">
        <w:t xml:space="preserve">allow </w:t>
      </w:r>
      <w:r w:rsidR="00AF47FE">
        <w:t xml:space="preserve">an MBTA Community to adopt zoning </w:t>
      </w:r>
      <w:r w:rsidR="00D84DD5">
        <w:t xml:space="preserve">that </w:t>
      </w:r>
      <w:r w:rsidR="004C7B52">
        <w:t>requires administrative</w:t>
      </w:r>
      <w:r w:rsidR="00D84DD5">
        <w:t xml:space="preserve"> </w:t>
      </w:r>
      <w:r>
        <w:t xml:space="preserve">site plan approval and </w:t>
      </w:r>
      <w:r w:rsidR="00325703">
        <w:t xml:space="preserve">that </w:t>
      </w:r>
      <w:r w:rsidR="004C7B52">
        <w:t xml:space="preserve">requires that </w:t>
      </w:r>
      <w:r>
        <w:t xml:space="preserve">10% </w:t>
      </w:r>
      <w:r w:rsidR="00D84DD5">
        <w:t>of the uni</w:t>
      </w:r>
      <w:r w:rsidR="00AF47FE">
        <w:t>t</w:t>
      </w:r>
      <w:r w:rsidR="00D84DD5">
        <w:t xml:space="preserve">s allowed </w:t>
      </w:r>
      <w:r w:rsidR="00AF47FE">
        <w:t xml:space="preserve">shall </w:t>
      </w:r>
      <w:r w:rsidR="00D84DD5">
        <w:t xml:space="preserve">be </w:t>
      </w:r>
      <w:r>
        <w:t>affordable</w:t>
      </w:r>
      <w:r w:rsidR="00AF47FE">
        <w:t xml:space="preserve">.  </w:t>
      </w:r>
    </w:p>
    <w:p w14:paraId="683190F5" w14:textId="77777777" w:rsidR="00325703" w:rsidRDefault="00325703" w:rsidP="00D84DD5">
      <w:pPr>
        <w:spacing w:after="0" w:line="240" w:lineRule="auto"/>
        <w:ind w:left="1800"/>
      </w:pPr>
    </w:p>
    <w:p w14:paraId="03946164" w14:textId="6CD7857D" w:rsidR="00D07B90" w:rsidRDefault="00AF47FE" w:rsidP="00D84DD5">
      <w:pPr>
        <w:spacing w:after="0" w:line="240" w:lineRule="auto"/>
        <w:ind w:left="1800"/>
      </w:pPr>
      <w:r>
        <w:t xml:space="preserve">The Guidelines </w:t>
      </w:r>
      <w:r w:rsidR="004C7B52">
        <w:t xml:space="preserve">expressly </w:t>
      </w:r>
      <w:r w:rsidR="00393803">
        <w:t xml:space="preserve">prohibit the adoption and imposition of zoning provisions that constitute </w:t>
      </w:r>
      <w:r w:rsidR="00731FA6">
        <w:t>age restrictions, limits on unit size, limits on number of bedrooms</w:t>
      </w:r>
      <w:r w:rsidR="00BD3808">
        <w:t>, limits on the number of occupants and standards that are not imposed on other uses (i.e., higher energy standards or third party certifications not required of other uses).</w:t>
      </w:r>
    </w:p>
    <w:p w14:paraId="2ABF7F90" w14:textId="77777777" w:rsidR="00D84DD5" w:rsidRDefault="00D84DD5" w:rsidP="00D84DD5">
      <w:pPr>
        <w:spacing w:after="0" w:line="240" w:lineRule="auto"/>
        <w:ind w:left="1800"/>
      </w:pPr>
    </w:p>
    <w:p w14:paraId="412C6333" w14:textId="147F4C51" w:rsidR="00D84DD5" w:rsidRPr="00AF47FE" w:rsidRDefault="00F96EA1" w:rsidP="00D84DD5">
      <w:pPr>
        <w:pStyle w:val="ListParagraph"/>
        <w:numPr>
          <w:ilvl w:val="0"/>
          <w:numId w:val="12"/>
        </w:numPr>
        <w:spacing w:after="0" w:line="240" w:lineRule="auto"/>
        <w:rPr>
          <w:u w:val="single"/>
        </w:rPr>
      </w:pPr>
      <w:r w:rsidRPr="00AF47FE">
        <w:rPr>
          <w:u w:val="single"/>
        </w:rPr>
        <w:t>Purpose</w:t>
      </w:r>
      <w:r w:rsidR="00064577">
        <w:rPr>
          <w:u w:val="single"/>
        </w:rPr>
        <w:t>s</w:t>
      </w:r>
      <w:r w:rsidRPr="00AF47FE">
        <w:rPr>
          <w:u w:val="single"/>
        </w:rPr>
        <w:t xml:space="preserve"> </w:t>
      </w:r>
    </w:p>
    <w:p w14:paraId="3CE457CD" w14:textId="77777777" w:rsidR="00834AED" w:rsidRDefault="00834AED" w:rsidP="00834AED">
      <w:pPr>
        <w:pStyle w:val="ListParagraph"/>
        <w:spacing w:after="0" w:line="240" w:lineRule="auto"/>
        <w:ind w:left="2520"/>
      </w:pPr>
    </w:p>
    <w:p w14:paraId="13C065BD" w14:textId="3075FE41" w:rsidR="000F1415" w:rsidRDefault="00D84DD5" w:rsidP="00D84DD5">
      <w:pPr>
        <w:ind w:left="1800"/>
      </w:pPr>
      <w:r>
        <w:t>The purpose</w:t>
      </w:r>
      <w:r w:rsidR="00064577">
        <w:t>s</w:t>
      </w:r>
      <w:r>
        <w:t xml:space="preserve"> of this article </w:t>
      </w:r>
      <w:r w:rsidR="00064577">
        <w:t xml:space="preserve">are </w:t>
      </w:r>
      <w:r>
        <w:t xml:space="preserve">to provide for </w:t>
      </w:r>
      <w:r w:rsidR="00064577">
        <w:t xml:space="preserve">the development of as </w:t>
      </w:r>
      <w:r w:rsidR="00325703">
        <w:t xml:space="preserve">an </w:t>
      </w:r>
      <w:r w:rsidR="00064577">
        <w:t xml:space="preserve">of </w:t>
      </w:r>
      <w:r>
        <w:t xml:space="preserve">right multi-family housing </w:t>
      </w:r>
      <w:r w:rsidR="00AF47FE">
        <w:t xml:space="preserve">use </w:t>
      </w:r>
      <w:r w:rsidR="00834AED">
        <w:t>in the MBTA District in order</w:t>
      </w:r>
      <w:r w:rsidR="00393803">
        <w:t>: (a)</w:t>
      </w:r>
      <w:r w:rsidR="00834AED">
        <w:t xml:space="preserve"> </w:t>
      </w:r>
      <w:r>
        <w:t xml:space="preserve">to satisfy </w:t>
      </w:r>
      <w:r w:rsidR="00AF47FE">
        <w:t xml:space="preserve">Norwell’s </w:t>
      </w:r>
      <w:r>
        <w:t xml:space="preserve">need for </w:t>
      </w:r>
      <w:r w:rsidR="0034340C">
        <w:t xml:space="preserve">diverse </w:t>
      </w:r>
      <w:r w:rsidR="00834AED">
        <w:t>h</w:t>
      </w:r>
      <w:r>
        <w:t>ousing</w:t>
      </w:r>
      <w:r w:rsidR="0034340C">
        <w:t xml:space="preserve"> opportunities that promote social and economic diversity and smart growth;</w:t>
      </w:r>
      <w:r>
        <w:t xml:space="preserve"> and </w:t>
      </w:r>
      <w:r w:rsidR="00393803">
        <w:t xml:space="preserve">(b) </w:t>
      </w:r>
      <w:r>
        <w:t>to comply with the requirements of G.L. c.40A, §3</w:t>
      </w:r>
      <w:r w:rsidR="00834AED">
        <w:t>A</w:t>
      </w:r>
      <w:r w:rsidR="00F96EA1">
        <w:t>.</w:t>
      </w:r>
      <w:r w:rsidR="000F1415">
        <w:t xml:space="preserve"> </w:t>
      </w:r>
    </w:p>
    <w:p w14:paraId="4DDA6380" w14:textId="6F2742C5" w:rsidR="00064577" w:rsidRDefault="008F040D" w:rsidP="00064577">
      <w:r>
        <w:t>§201-28.3.</w:t>
      </w:r>
      <w:r>
        <w:tab/>
        <w:t>Definitions.</w:t>
      </w:r>
    </w:p>
    <w:p w14:paraId="20E3E381" w14:textId="7430D92B" w:rsidR="00B304D7" w:rsidRPr="00B304D7" w:rsidRDefault="00B304D7" w:rsidP="00B304D7">
      <w:pPr>
        <w:pStyle w:val="ListParagraph"/>
        <w:numPr>
          <w:ilvl w:val="0"/>
          <w:numId w:val="14"/>
        </w:numPr>
        <w:autoSpaceDE w:val="0"/>
        <w:autoSpaceDN w:val="0"/>
        <w:adjustRightInd w:val="0"/>
        <w:spacing w:after="0" w:line="240" w:lineRule="auto"/>
      </w:pPr>
      <w:r w:rsidRPr="00B304D7">
        <w:rPr>
          <w:rFonts w:ascii="TimesNewRomanPSMT" w:hAnsi="TimesNewRomanPSMT" w:cs="TimesNewRomanPSMT"/>
          <w:kern w:val="0"/>
          <w:sz w:val="24"/>
          <w:szCs w:val="24"/>
        </w:rPr>
        <w:t xml:space="preserve">“Adjacent </w:t>
      </w:r>
      <w:r>
        <w:rPr>
          <w:rFonts w:ascii="TimesNewRomanPSMT" w:hAnsi="TimesNewRomanPSMT" w:cs="TimesNewRomanPSMT"/>
          <w:kern w:val="0"/>
          <w:sz w:val="24"/>
          <w:szCs w:val="24"/>
        </w:rPr>
        <w:t>C</w:t>
      </w:r>
      <w:r w:rsidRPr="00B304D7">
        <w:rPr>
          <w:rFonts w:ascii="TimesNewRomanPSMT" w:hAnsi="TimesNewRomanPSMT" w:cs="TimesNewRomanPSMT"/>
          <w:kern w:val="0"/>
          <w:sz w:val="24"/>
          <w:szCs w:val="24"/>
        </w:rPr>
        <w:t>ommunity” means an MBTA community that (i) has within its boundaries less than100 acres of developable station area, and (ii) is not an adjacent small town</w:t>
      </w:r>
      <w:r>
        <w:rPr>
          <w:rFonts w:ascii="TimesNewRomanPSMT" w:hAnsi="TimesNewRomanPSMT" w:cs="TimesNewRomanPSMT"/>
          <w:kern w:val="0"/>
          <w:sz w:val="24"/>
          <w:szCs w:val="24"/>
        </w:rPr>
        <w:t xml:space="preserve">.  Norwell is an </w:t>
      </w:r>
      <w:r w:rsidR="004C0C84">
        <w:rPr>
          <w:rFonts w:ascii="TimesNewRomanPSMT" w:hAnsi="TimesNewRomanPSMT" w:cs="TimesNewRomanPSMT"/>
          <w:kern w:val="0"/>
          <w:sz w:val="24"/>
          <w:szCs w:val="24"/>
        </w:rPr>
        <w:t xml:space="preserve">MBTA </w:t>
      </w:r>
      <w:r>
        <w:rPr>
          <w:rFonts w:ascii="TimesNewRomanPSMT" w:hAnsi="TimesNewRomanPSMT" w:cs="TimesNewRomanPSMT"/>
          <w:kern w:val="0"/>
          <w:sz w:val="24"/>
          <w:szCs w:val="24"/>
        </w:rPr>
        <w:t>Adjacent Community.</w:t>
      </w:r>
    </w:p>
    <w:p w14:paraId="43F79205" w14:textId="619B821C" w:rsidR="00B304D7" w:rsidRDefault="00B304D7" w:rsidP="00B304D7">
      <w:pPr>
        <w:pStyle w:val="ListParagraph"/>
        <w:autoSpaceDE w:val="0"/>
        <w:autoSpaceDN w:val="0"/>
        <w:adjustRightInd w:val="0"/>
        <w:spacing w:after="0" w:line="240" w:lineRule="auto"/>
        <w:ind w:left="1800"/>
      </w:pPr>
    </w:p>
    <w:p w14:paraId="67851175" w14:textId="3C46A184" w:rsidR="00356BDE" w:rsidRDefault="00B304D7" w:rsidP="00356BDE">
      <w:pPr>
        <w:pStyle w:val="ListParagraph"/>
        <w:numPr>
          <w:ilvl w:val="0"/>
          <w:numId w:val="14"/>
        </w:numPr>
        <w:autoSpaceDE w:val="0"/>
        <w:autoSpaceDN w:val="0"/>
        <w:adjustRightInd w:val="0"/>
        <w:spacing w:after="0" w:line="240" w:lineRule="auto"/>
        <w:rPr>
          <w:rFonts w:ascii="TimesNewRomanPSMT" w:hAnsi="TimesNewRomanPSMT" w:cs="TimesNewRomanPSMT"/>
          <w:color w:val="000000"/>
          <w:kern w:val="0"/>
          <w:sz w:val="24"/>
          <w:szCs w:val="24"/>
        </w:rPr>
      </w:pPr>
      <w:r w:rsidRPr="00B304D7">
        <w:rPr>
          <w:rFonts w:ascii="TimesNewRomanPSMT" w:hAnsi="TimesNewRomanPSMT" w:cs="TimesNewRomanPSMT"/>
          <w:color w:val="000000"/>
          <w:kern w:val="0"/>
          <w:sz w:val="24"/>
          <w:szCs w:val="24"/>
        </w:rPr>
        <w:t xml:space="preserve">“Affordable unit” means a multi-family housing unit that is subject to a restriction in its chain of title </w:t>
      </w:r>
      <w:r w:rsidR="00393803">
        <w:rPr>
          <w:rFonts w:ascii="TimesNewRomanPSMT" w:hAnsi="TimesNewRomanPSMT" w:cs="TimesNewRomanPSMT"/>
          <w:color w:val="000000"/>
          <w:kern w:val="0"/>
          <w:sz w:val="24"/>
          <w:szCs w:val="24"/>
        </w:rPr>
        <w:t xml:space="preserve">that limits its </w:t>
      </w:r>
      <w:r w:rsidRPr="00B304D7">
        <w:rPr>
          <w:rFonts w:ascii="TimesNewRomanPSMT" w:hAnsi="TimesNewRomanPSMT" w:cs="TimesNewRomanPSMT"/>
          <w:color w:val="000000"/>
          <w:kern w:val="0"/>
          <w:sz w:val="24"/>
          <w:szCs w:val="24"/>
        </w:rPr>
        <w:t xml:space="preserve">sale price or rent, or </w:t>
      </w:r>
      <w:r w:rsidR="00393803">
        <w:rPr>
          <w:rFonts w:ascii="TimesNewRomanPSMT" w:hAnsi="TimesNewRomanPSMT" w:cs="TimesNewRomanPSMT"/>
          <w:color w:val="000000"/>
          <w:kern w:val="0"/>
          <w:sz w:val="24"/>
          <w:szCs w:val="24"/>
        </w:rPr>
        <w:t xml:space="preserve">to a restriction that limits </w:t>
      </w:r>
      <w:r w:rsidRPr="00B304D7">
        <w:rPr>
          <w:rFonts w:ascii="TimesNewRomanPSMT" w:hAnsi="TimesNewRomanPSMT" w:cs="TimesNewRomanPSMT"/>
          <w:color w:val="000000"/>
          <w:kern w:val="0"/>
          <w:sz w:val="24"/>
          <w:szCs w:val="24"/>
        </w:rPr>
        <w:t xml:space="preserve">occupancy to an individual or household of a specified income, or </w:t>
      </w:r>
      <w:r w:rsidRPr="00B304D7">
        <w:rPr>
          <w:rFonts w:ascii="TimesNewRomanPSMT" w:hAnsi="TimesNewRomanPSMT" w:cs="TimesNewRomanPSMT"/>
          <w:color w:val="000000"/>
          <w:kern w:val="0"/>
          <w:sz w:val="24"/>
          <w:szCs w:val="24"/>
        </w:rPr>
        <w:lastRenderedPageBreak/>
        <w:t xml:space="preserve">both. </w:t>
      </w:r>
      <w:r w:rsidR="00356BDE">
        <w:rPr>
          <w:rFonts w:ascii="TimesNewRomanPSMT" w:hAnsi="TimesNewRomanPSMT" w:cs="TimesNewRomanPSMT"/>
          <w:color w:val="000000"/>
          <w:kern w:val="0"/>
          <w:sz w:val="24"/>
          <w:szCs w:val="24"/>
        </w:rPr>
        <w:t>The limits shall be</w:t>
      </w:r>
      <w:r w:rsidR="00E27700">
        <w:rPr>
          <w:rFonts w:ascii="TimesNewRomanPSMT" w:hAnsi="TimesNewRomanPSMT" w:cs="TimesNewRomanPSMT"/>
          <w:color w:val="000000"/>
          <w:kern w:val="0"/>
          <w:sz w:val="24"/>
          <w:szCs w:val="24"/>
        </w:rPr>
        <w:t xml:space="preserve"> based upon</w:t>
      </w:r>
      <w:r w:rsidR="004C0C84">
        <w:rPr>
          <w:rFonts w:ascii="TimesNewRomanPSMT" w:hAnsi="TimesNewRomanPSMT" w:cs="TimesNewRomanPSMT"/>
          <w:color w:val="000000"/>
          <w:kern w:val="0"/>
          <w:sz w:val="24"/>
          <w:szCs w:val="24"/>
        </w:rPr>
        <w:t xml:space="preserve"> federal Housing and Urban Development (“HUD”) </w:t>
      </w:r>
      <w:r w:rsidR="00E27700">
        <w:rPr>
          <w:rFonts w:ascii="TimesNewRomanPSMT" w:hAnsi="TimesNewRomanPSMT" w:cs="TimesNewRomanPSMT"/>
          <w:color w:val="000000"/>
          <w:kern w:val="0"/>
          <w:sz w:val="24"/>
          <w:szCs w:val="24"/>
        </w:rPr>
        <w:t xml:space="preserve">household income guidelines regarding Area Median Income </w:t>
      </w:r>
      <w:r w:rsidR="004C0C84">
        <w:rPr>
          <w:rFonts w:ascii="TimesNewRomanPSMT" w:hAnsi="TimesNewRomanPSMT" w:cs="TimesNewRomanPSMT"/>
          <w:color w:val="000000"/>
          <w:kern w:val="0"/>
          <w:sz w:val="24"/>
          <w:szCs w:val="24"/>
        </w:rPr>
        <w:t xml:space="preserve">(“AMI”) </w:t>
      </w:r>
      <w:r w:rsidR="00E27700">
        <w:rPr>
          <w:rFonts w:ascii="TimesNewRomanPSMT" w:hAnsi="TimesNewRomanPSMT" w:cs="TimesNewRomanPSMT"/>
          <w:color w:val="000000"/>
          <w:kern w:val="0"/>
          <w:sz w:val="24"/>
          <w:szCs w:val="24"/>
        </w:rPr>
        <w:t>as follows</w:t>
      </w:r>
      <w:r w:rsidR="00356BDE">
        <w:rPr>
          <w:rFonts w:ascii="TimesNewRomanPSMT" w:hAnsi="TimesNewRomanPSMT" w:cs="TimesNewRomanPSMT"/>
          <w:color w:val="000000"/>
          <w:kern w:val="0"/>
          <w:sz w:val="24"/>
          <w:szCs w:val="24"/>
        </w:rPr>
        <w:t>:</w:t>
      </w:r>
    </w:p>
    <w:p w14:paraId="76FBB481" w14:textId="77777777" w:rsidR="00356BDE" w:rsidRPr="00356BDE" w:rsidRDefault="00356BDE" w:rsidP="00356BDE">
      <w:pPr>
        <w:pStyle w:val="ListParagraph"/>
        <w:rPr>
          <w:rFonts w:ascii="TimesNewRomanPSMT" w:hAnsi="TimesNewRomanPSMT" w:cs="TimesNewRomanPSMT"/>
          <w:color w:val="000000"/>
          <w:kern w:val="0"/>
          <w:sz w:val="24"/>
          <w:szCs w:val="24"/>
        </w:rPr>
      </w:pPr>
    </w:p>
    <w:p w14:paraId="71417889" w14:textId="211F1C79" w:rsidR="00E27700" w:rsidRDefault="004C0C84" w:rsidP="00356BDE">
      <w:pPr>
        <w:pStyle w:val="ListParagraph"/>
        <w:numPr>
          <w:ilvl w:val="0"/>
          <w:numId w:val="25"/>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Up to 100% of AMI for </w:t>
      </w:r>
      <w:r w:rsidR="00E27700">
        <w:rPr>
          <w:rFonts w:ascii="TimesNewRomanPSMT" w:hAnsi="TimesNewRomanPSMT" w:cs="TimesNewRomanPSMT"/>
          <w:color w:val="000000"/>
          <w:kern w:val="0"/>
          <w:sz w:val="24"/>
          <w:szCs w:val="24"/>
        </w:rPr>
        <w:t>Community Housing Units that are subsidized by  Community Preservation Act funds.</w:t>
      </w:r>
    </w:p>
    <w:p w14:paraId="1443124D" w14:textId="52382A86" w:rsidR="00E27700" w:rsidRDefault="00E27700" w:rsidP="00356BDE">
      <w:pPr>
        <w:pStyle w:val="ListParagraph"/>
        <w:numPr>
          <w:ilvl w:val="0"/>
          <w:numId w:val="25"/>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U</w:t>
      </w:r>
      <w:r w:rsidR="00356BDE">
        <w:rPr>
          <w:rFonts w:ascii="TimesNewRomanPSMT" w:hAnsi="TimesNewRomanPSMT" w:cs="TimesNewRomanPSMT"/>
          <w:color w:val="000000"/>
          <w:kern w:val="0"/>
          <w:sz w:val="24"/>
          <w:szCs w:val="24"/>
        </w:rPr>
        <w:t>p to 80% A</w:t>
      </w:r>
      <w:r w:rsidR="004C0C84">
        <w:rPr>
          <w:rFonts w:ascii="TimesNewRomanPSMT" w:hAnsi="TimesNewRomanPSMT" w:cs="TimesNewRomanPSMT"/>
          <w:color w:val="000000"/>
          <w:kern w:val="0"/>
          <w:sz w:val="24"/>
          <w:szCs w:val="24"/>
        </w:rPr>
        <w:t xml:space="preserve">MI </w:t>
      </w:r>
      <w:r w:rsidR="00356BDE">
        <w:rPr>
          <w:rFonts w:ascii="TimesNewRomanPSMT" w:hAnsi="TimesNewRomanPSMT" w:cs="TimesNewRomanPSMT"/>
          <w:color w:val="000000"/>
          <w:kern w:val="0"/>
          <w:sz w:val="24"/>
          <w:szCs w:val="24"/>
        </w:rPr>
        <w:t xml:space="preserve">for </w:t>
      </w:r>
      <w:r w:rsidR="004C0C84">
        <w:rPr>
          <w:rFonts w:ascii="TimesNewRomanPSMT" w:hAnsi="TimesNewRomanPSMT" w:cs="TimesNewRomanPSMT"/>
          <w:color w:val="000000"/>
          <w:kern w:val="0"/>
          <w:sz w:val="24"/>
          <w:szCs w:val="24"/>
        </w:rPr>
        <w:t xml:space="preserve">Moderate </w:t>
      </w:r>
      <w:r w:rsidR="00356BDE">
        <w:rPr>
          <w:rFonts w:ascii="TimesNewRomanPSMT" w:hAnsi="TimesNewRomanPSMT" w:cs="TimesNewRomanPSMT"/>
          <w:color w:val="000000"/>
          <w:kern w:val="0"/>
          <w:sz w:val="24"/>
          <w:szCs w:val="24"/>
        </w:rPr>
        <w:t>A</w:t>
      </w:r>
      <w:r w:rsidR="00356BDE" w:rsidRPr="00356BDE">
        <w:rPr>
          <w:rFonts w:ascii="TimesNewRomanPSMT" w:hAnsi="TimesNewRomanPSMT" w:cs="TimesNewRomanPSMT"/>
          <w:color w:val="000000"/>
          <w:kern w:val="0"/>
          <w:sz w:val="24"/>
          <w:szCs w:val="24"/>
        </w:rPr>
        <w:t xml:space="preserve">ffordable </w:t>
      </w:r>
      <w:r>
        <w:rPr>
          <w:rFonts w:ascii="TimesNewRomanPSMT" w:hAnsi="TimesNewRomanPSMT" w:cs="TimesNewRomanPSMT"/>
          <w:color w:val="000000"/>
          <w:kern w:val="0"/>
          <w:sz w:val="24"/>
          <w:szCs w:val="24"/>
        </w:rPr>
        <w:t>U</w:t>
      </w:r>
      <w:r w:rsidR="00356BDE" w:rsidRPr="00356BDE">
        <w:rPr>
          <w:rFonts w:ascii="TimesNewRomanPSMT" w:hAnsi="TimesNewRomanPSMT" w:cs="TimesNewRomanPSMT"/>
          <w:color w:val="000000"/>
          <w:kern w:val="0"/>
          <w:sz w:val="24"/>
          <w:szCs w:val="24"/>
        </w:rPr>
        <w:t>nits</w:t>
      </w:r>
      <w:r w:rsidR="004C0C84">
        <w:rPr>
          <w:rFonts w:ascii="TimesNewRomanPSMT" w:hAnsi="TimesNewRomanPSMT" w:cs="TimesNewRomanPSMT"/>
          <w:color w:val="000000"/>
          <w:kern w:val="0"/>
          <w:sz w:val="24"/>
          <w:szCs w:val="24"/>
        </w:rPr>
        <w:t xml:space="preserve">. </w:t>
      </w:r>
    </w:p>
    <w:p w14:paraId="2B116E68" w14:textId="77777777" w:rsidR="00E27700" w:rsidRDefault="00E27700" w:rsidP="00356BDE">
      <w:pPr>
        <w:pStyle w:val="ListParagraph"/>
        <w:numPr>
          <w:ilvl w:val="0"/>
          <w:numId w:val="25"/>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Up to 5</w:t>
      </w:r>
      <w:r w:rsidR="00356BDE" w:rsidRPr="00356BDE">
        <w:rPr>
          <w:rFonts w:ascii="TimesNewRomanPSMT" w:hAnsi="TimesNewRomanPSMT" w:cs="TimesNewRomanPSMT"/>
          <w:color w:val="000000"/>
          <w:kern w:val="0"/>
          <w:sz w:val="24"/>
          <w:szCs w:val="24"/>
        </w:rPr>
        <w:t xml:space="preserve">0% AMI for Low Income Affordable units. </w:t>
      </w:r>
    </w:p>
    <w:p w14:paraId="01D28A97" w14:textId="77777777" w:rsidR="00E27700" w:rsidRDefault="00E27700" w:rsidP="00E27700">
      <w:pPr>
        <w:autoSpaceDE w:val="0"/>
        <w:autoSpaceDN w:val="0"/>
        <w:adjustRightInd w:val="0"/>
        <w:spacing w:after="0" w:line="240" w:lineRule="auto"/>
        <w:ind w:left="1440"/>
        <w:rPr>
          <w:rFonts w:ascii="TimesNewRomanPSMT" w:hAnsi="TimesNewRomanPSMT" w:cs="TimesNewRomanPSMT"/>
          <w:color w:val="000000"/>
          <w:kern w:val="0"/>
          <w:sz w:val="24"/>
          <w:szCs w:val="24"/>
        </w:rPr>
      </w:pPr>
    </w:p>
    <w:p w14:paraId="12742CB0" w14:textId="740024F8" w:rsidR="00B304D7" w:rsidRPr="00E27700" w:rsidRDefault="00B304D7" w:rsidP="00E27700">
      <w:pPr>
        <w:autoSpaceDE w:val="0"/>
        <w:autoSpaceDN w:val="0"/>
        <w:adjustRightInd w:val="0"/>
        <w:spacing w:after="0" w:line="240" w:lineRule="auto"/>
        <w:ind w:left="1800"/>
        <w:rPr>
          <w:rFonts w:ascii="TimesNewRomanPSMT" w:hAnsi="TimesNewRomanPSMT" w:cs="TimesNewRomanPSMT"/>
          <w:color w:val="000000"/>
          <w:kern w:val="0"/>
          <w:sz w:val="24"/>
          <w:szCs w:val="24"/>
        </w:rPr>
      </w:pPr>
      <w:r w:rsidRPr="00E27700">
        <w:rPr>
          <w:rFonts w:ascii="TimesNewRomanPSMT" w:hAnsi="TimesNewRomanPSMT" w:cs="TimesNewRomanPSMT"/>
          <w:color w:val="000000"/>
          <w:kern w:val="0"/>
          <w:sz w:val="24"/>
          <w:szCs w:val="24"/>
        </w:rPr>
        <w:t xml:space="preserve">Affordable units </w:t>
      </w:r>
      <w:r w:rsidR="009E056B">
        <w:rPr>
          <w:rFonts w:ascii="TimesNewRomanPSMT" w:hAnsi="TimesNewRomanPSMT" w:cs="TimesNewRomanPSMT"/>
          <w:color w:val="000000"/>
          <w:kern w:val="0"/>
          <w:sz w:val="24"/>
          <w:szCs w:val="24"/>
        </w:rPr>
        <w:t xml:space="preserve">shall </w:t>
      </w:r>
      <w:r w:rsidRPr="00E27700">
        <w:rPr>
          <w:rFonts w:ascii="TimesNewRomanPSMT" w:hAnsi="TimesNewRomanPSMT" w:cs="TimesNewRomanPSMT"/>
          <w:color w:val="000000"/>
          <w:kern w:val="0"/>
          <w:sz w:val="24"/>
          <w:szCs w:val="24"/>
        </w:rPr>
        <w:t xml:space="preserve">be eligible </w:t>
      </w:r>
      <w:r w:rsidR="009E056B">
        <w:rPr>
          <w:rFonts w:ascii="TimesNewRomanPSMT" w:hAnsi="TimesNewRomanPSMT" w:cs="TimesNewRomanPSMT"/>
          <w:color w:val="000000"/>
          <w:kern w:val="0"/>
          <w:sz w:val="24"/>
          <w:szCs w:val="24"/>
        </w:rPr>
        <w:t xml:space="preserve">as local action units </w:t>
      </w:r>
      <w:r w:rsidRPr="00E27700">
        <w:rPr>
          <w:rFonts w:ascii="TimesNewRomanPSMT" w:hAnsi="TimesNewRomanPSMT" w:cs="TimesNewRomanPSMT"/>
          <w:color w:val="000000"/>
          <w:kern w:val="0"/>
          <w:sz w:val="24"/>
          <w:szCs w:val="24"/>
        </w:rPr>
        <w:t>for inclusion on HLC’s Subsidized Housing Inventory (“SHI”)</w:t>
      </w:r>
      <w:r w:rsidR="009E056B">
        <w:rPr>
          <w:rFonts w:ascii="TimesNewRomanPSMT" w:hAnsi="TimesNewRomanPSMT" w:cs="TimesNewRomanPSMT"/>
          <w:color w:val="000000"/>
          <w:kern w:val="0"/>
          <w:sz w:val="24"/>
          <w:szCs w:val="24"/>
        </w:rPr>
        <w:t xml:space="preserve"> and shall </w:t>
      </w:r>
      <w:r w:rsidRPr="00E27700">
        <w:rPr>
          <w:rFonts w:ascii="TimesNewRomanPSMT" w:hAnsi="TimesNewRomanPSMT" w:cs="TimesNewRomanPSMT"/>
          <w:color w:val="000000"/>
          <w:kern w:val="0"/>
          <w:sz w:val="24"/>
          <w:szCs w:val="24"/>
        </w:rPr>
        <w:t>satisf</w:t>
      </w:r>
      <w:r w:rsidR="009E056B">
        <w:rPr>
          <w:rFonts w:ascii="TimesNewRomanPSMT" w:hAnsi="TimesNewRomanPSMT" w:cs="TimesNewRomanPSMT"/>
          <w:color w:val="000000"/>
          <w:kern w:val="0"/>
          <w:sz w:val="24"/>
          <w:szCs w:val="24"/>
        </w:rPr>
        <w:t>y</w:t>
      </w:r>
      <w:r w:rsidRPr="00E27700">
        <w:rPr>
          <w:rFonts w:ascii="TimesNewRomanPSMT" w:hAnsi="TimesNewRomanPSMT" w:cs="TimesNewRomanPSMT"/>
          <w:color w:val="000000"/>
          <w:kern w:val="0"/>
          <w:sz w:val="24"/>
          <w:szCs w:val="24"/>
        </w:rPr>
        <w:t xml:space="preserve"> the requirements for inclusion under 760 CMR 56.03(2) or any other regulation or guidance issued by HLC.</w:t>
      </w:r>
    </w:p>
    <w:p w14:paraId="2556784C" w14:textId="77777777" w:rsidR="00B304D7" w:rsidRPr="00B304D7" w:rsidRDefault="00B304D7" w:rsidP="00B304D7">
      <w:pPr>
        <w:pStyle w:val="ListParagraph"/>
        <w:rPr>
          <w:rFonts w:ascii="TimesNewRomanPSMT" w:hAnsi="TimesNewRomanPSMT" w:cs="TimesNewRomanPSMT"/>
          <w:color w:val="000000"/>
          <w:kern w:val="0"/>
          <w:sz w:val="24"/>
          <w:szCs w:val="24"/>
        </w:rPr>
      </w:pPr>
    </w:p>
    <w:p w14:paraId="5ACD7E71" w14:textId="5F86DCFD" w:rsidR="00B304D7" w:rsidRDefault="00B304D7" w:rsidP="00B304D7">
      <w:pPr>
        <w:pStyle w:val="ListParagraph"/>
        <w:numPr>
          <w:ilvl w:val="0"/>
          <w:numId w:val="14"/>
        </w:numPr>
        <w:autoSpaceDE w:val="0"/>
        <w:autoSpaceDN w:val="0"/>
        <w:adjustRightInd w:val="0"/>
        <w:spacing w:after="0" w:line="240" w:lineRule="auto"/>
        <w:rPr>
          <w:rFonts w:ascii="TimesNewRomanPSMT" w:hAnsi="TimesNewRomanPSMT" w:cs="TimesNewRomanPSMT"/>
          <w:color w:val="000000"/>
          <w:kern w:val="0"/>
          <w:sz w:val="24"/>
          <w:szCs w:val="24"/>
        </w:rPr>
      </w:pPr>
      <w:r w:rsidRPr="00393803">
        <w:rPr>
          <w:rFonts w:ascii="TimesNewRomanPSMT" w:hAnsi="TimesNewRomanPSMT" w:cs="TimesNewRomanPSMT"/>
          <w:color w:val="000000"/>
          <w:kern w:val="0"/>
          <w:sz w:val="24"/>
          <w:szCs w:val="24"/>
        </w:rPr>
        <w:t>“Age-restricted housing” means any housing unit encumbered by a title restriction requiring a</w:t>
      </w:r>
      <w:r w:rsidR="00393803" w:rsidRPr="00393803">
        <w:rPr>
          <w:rFonts w:ascii="TimesNewRomanPSMT" w:hAnsi="TimesNewRomanPSMT" w:cs="TimesNewRomanPSMT"/>
          <w:color w:val="000000"/>
          <w:kern w:val="0"/>
          <w:sz w:val="24"/>
          <w:szCs w:val="24"/>
        </w:rPr>
        <w:t xml:space="preserve"> </w:t>
      </w:r>
      <w:r w:rsidRPr="00393803">
        <w:rPr>
          <w:rFonts w:ascii="TimesNewRomanPSMT" w:hAnsi="TimesNewRomanPSMT" w:cs="TimesNewRomanPSMT"/>
          <w:color w:val="000000"/>
          <w:kern w:val="0"/>
          <w:sz w:val="24"/>
          <w:szCs w:val="24"/>
        </w:rPr>
        <w:t>minimum age for some or all occupants.</w:t>
      </w:r>
    </w:p>
    <w:p w14:paraId="3E14254E" w14:textId="77777777" w:rsidR="00393803" w:rsidRPr="00393803" w:rsidRDefault="00393803" w:rsidP="00393803">
      <w:pPr>
        <w:autoSpaceDE w:val="0"/>
        <w:autoSpaceDN w:val="0"/>
        <w:adjustRightInd w:val="0"/>
        <w:spacing w:after="0" w:line="240" w:lineRule="auto"/>
        <w:rPr>
          <w:rFonts w:ascii="TimesNewRomanPSMT" w:hAnsi="TimesNewRomanPSMT" w:cs="TimesNewRomanPSMT"/>
          <w:color w:val="000000"/>
          <w:kern w:val="0"/>
          <w:sz w:val="24"/>
          <w:szCs w:val="24"/>
        </w:rPr>
      </w:pPr>
    </w:p>
    <w:p w14:paraId="12A1462F" w14:textId="715C88E3" w:rsidR="004C0C84" w:rsidRDefault="004C0C84" w:rsidP="00393803">
      <w:pPr>
        <w:pStyle w:val="ListParagraph"/>
        <w:numPr>
          <w:ilvl w:val="0"/>
          <w:numId w:val="14"/>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“Area Median Income” means the area median household income guidelines established by HUD.</w:t>
      </w:r>
    </w:p>
    <w:p w14:paraId="500E4487" w14:textId="77777777" w:rsidR="004C0C84" w:rsidRPr="004C0C84" w:rsidRDefault="004C0C84" w:rsidP="004C0C84">
      <w:pPr>
        <w:pStyle w:val="ListParagraph"/>
        <w:rPr>
          <w:rFonts w:ascii="TimesNewRomanPSMT" w:hAnsi="TimesNewRomanPSMT" w:cs="TimesNewRomanPSMT"/>
          <w:color w:val="000000"/>
          <w:kern w:val="0"/>
          <w:sz w:val="24"/>
          <w:szCs w:val="24"/>
        </w:rPr>
      </w:pPr>
    </w:p>
    <w:p w14:paraId="352DB9CC" w14:textId="0A227FBF" w:rsidR="00393803" w:rsidRDefault="00B304D7" w:rsidP="00393803">
      <w:pPr>
        <w:pStyle w:val="ListParagraph"/>
        <w:numPr>
          <w:ilvl w:val="0"/>
          <w:numId w:val="14"/>
        </w:numPr>
        <w:autoSpaceDE w:val="0"/>
        <w:autoSpaceDN w:val="0"/>
        <w:adjustRightInd w:val="0"/>
        <w:spacing w:after="0" w:line="240" w:lineRule="auto"/>
        <w:rPr>
          <w:rFonts w:ascii="TimesNewRomanPSMT" w:hAnsi="TimesNewRomanPSMT" w:cs="TimesNewRomanPSMT"/>
          <w:color w:val="000000"/>
          <w:kern w:val="0"/>
          <w:sz w:val="24"/>
          <w:szCs w:val="24"/>
        </w:rPr>
      </w:pPr>
      <w:r w:rsidRPr="00393803">
        <w:rPr>
          <w:rFonts w:ascii="TimesNewRomanPSMT" w:hAnsi="TimesNewRomanPSMT" w:cs="TimesNewRomanPSMT"/>
          <w:color w:val="000000"/>
          <w:kern w:val="0"/>
          <w:sz w:val="24"/>
          <w:szCs w:val="24"/>
        </w:rPr>
        <w:t>“As of right” means development that may proceed under a zoning ordinance or by-law without</w:t>
      </w:r>
      <w:r w:rsidR="00393803" w:rsidRPr="00393803">
        <w:rPr>
          <w:rFonts w:ascii="TimesNewRomanPSMT" w:hAnsi="TimesNewRomanPSMT" w:cs="TimesNewRomanPSMT"/>
          <w:color w:val="000000"/>
          <w:kern w:val="0"/>
          <w:sz w:val="24"/>
          <w:szCs w:val="24"/>
        </w:rPr>
        <w:t xml:space="preserve"> </w:t>
      </w:r>
      <w:r w:rsidRPr="00393803">
        <w:rPr>
          <w:rFonts w:ascii="TimesNewRomanPSMT" w:hAnsi="TimesNewRomanPSMT" w:cs="TimesNewRomanPSMT"/>
          <w:color w:val="000000"/>
          <w:kern w:val="0"/>
          <w:sz w:val="24"/>
          <w:szCs w:val="24"/>
        </w:rPr>
        <w:t>the need for a special permit, variance, zoning amendment, waiver, or other discretionary zoning</w:t>
      </w:r>
      <w:r w:rsidR="00393803">
        <w:rPr>
          <w:rFonts w:ascii="TimesNewRomanPSMT" w:hAnsi="TimesNewRomanPSMT" w:cs="TimesNewRomanPSMT"/>
          <w:color w:val="000000"/>
          <w:kern w:val="0"/>
          <w:sz w:val="24"/>
          <w:szCs w:val="24"/>
        </w:rPr>
        <w:t xml:space="preserve"> </w:t>
      </w:r>
      <w:r w:rsidRPr="00393803">
        <w:rPr>
          <w:rFonts w:ascii="TimesNewRomanPSMT" w:hAnsi="TimesNewRomanPSMT" w:cs="TimesNewRomanPSMT"/>
          <w:color w:val="000000"/>
          <w:kern w:val="0"/>
          <w:sz w:val="24"/>
          <w:szCs w:val="24"/>
        </w:rPr>
        <w:t>approval</w:t>
      </w:r>
      <w:r w:rsidR="004C0C84">
        <w:rPr>
          <w:rFonts w:ascii="TimesNewRomanPSMT" w:hAnsi="TimesNewRomanPSMT" w:cs="TimesNewRomanPSMT"/>
          <w:color w:val="000000"/>
          <w:kern w:val="0"/>
          <w:sz w:val="24"/>
          <w:szCs w:val="24"/>
        </w:rPr>
        <w:t>, but includes development that is subject to administrative site plan review.</w:t>
      </w:r>
    </w:p>
    <w:p w14:paraId="363D99E8" w14:textId="77777777" w:rsidR="00393803" w:rsidRPr="00393803" w:rsidRDefault="00393803" w:rsidP="00393803">
      <w:pPr>
        <w:pStyle w:val="ListParagraph"/>
        <w:rPr>
          <w:rFonts w:ascii="TimesNewRomanPSMT" w:hAnsi="TimesNewRomanPSMT" w:cs="TimesNewRomanPSMT"/>
          <w:color w:val="000000"/>
          <w:kern w:val="0"/>
          <w:sz w:val="24"/>
          <w:szCs w:val="24"/>
        </w:rPr>
      </w:pPr>
    </w:p>
    <w:p w14:paraId="66B7E108" w14:textId="04050EEC" w:rsidR="00393803" w:rsidRPr="00393803" w:rsidRDefault="00393803" w:rsidP="00393803">
      <w:pPr>
        <w:pStyle w:val="ListParagraph"/>
        <w:numPr>
          <w:ilvl w:val="0"/>
          <w:numId w:val="14"/>
        </w:numPr>
        <w:autoSpaceDE w:val="0"/>
        <w:autoSpaceDN w:val="0"/>
        <w:adjustRightInd w:val="0"/>
        <w:spacing w:after="0" w:line="240" w:lineRule="auto"/>
        <w:rPr>
          <w:rFonts w:ascii="TimesNewRomanPSMT" w:hAnsi="TimesNewRomanPSMT" w:cs="TimesNewRomanPSMT"/>
          <w:color w:val="000000"/>
          <w:kern w:val="0"/>
          <w:sz w:val="24"/>
          <w:szCs w:val="24"/>
        </w:rPr>
      </w:pPr>
      <w:r w:rsidRPr="00393803">
        <w:rPr>
          <w:rFonts w:ascii="TimesNewRomanPSMT" w:hAnsi="TimesNewRomanPSMT" w:cs="TimesNewRomanPSMT"/>
          <w:color w:val="000000"/>
          <w:kern w:val="0"/>
          <w:sz w:val="24"/>
          <w:szCs w:val="24"/>
        </w:rPr>
        <w:t>“Developable land” means land on which multi-family housing can be permitted and constructed. Developable land consists of: (i) all privately-owned land except lots or portions of lots that meet the definition of excluded land, and (ii) developable public land.</w:t>
      </w:r>
    </w:p>
    <w:p w14:paraId="7228ADC0" w14:textId="77777777" w:rsidR="00393803" w:rsidRDefault="00393803" w:rsidP="00393803">
      <w:pPr>
        <w:autoSpaceDE w:val="0"/>
        <w:autoSpaceDN w:val="0"/>
        <w:adjustRightInd w:val="0"/>
        <w:spacing w:after="0" w:line="240" w:lineRule="auto"/>
        <w:rPr>
          <w:rFonts w:ascii="TimesNewRomanPSMT" w:hAnsi="TimesNewRomanPSMT" w:cs="TimesNewRomanPSMT"/>
          <w:color w:val="000000"/>
          <w:kern w:val="0"/>
          <w:sz w:val="24"/>
          <w:szCs w:val="24"/>
        </w:rPr>
      </w:pPr>
    </w:p>
    <w:p w14:paraId="30F8AD8B" w14:textId="0736FA03" w:rsidR="00393803" w:rsidRPr="00393803" w:rsidRDefault="00393803" w:rsidP="00393803">
      <w:pPr>
        <w:pStyle w:val="ListParagraph"/>
        <w:numPr>
          <w:ilvl w:val="0"/>
          <w:numId w:val="14"/>
        </w:numPr>
        <w:autoSpaceDE w:val="0"/>
        <w:autoSpaceDN w:val="0"/>
        <w:adjustRightInd w:val="0"/>
        <w:spacing w:after="0" w:line="240" w:lineRule="auto"/>
        <w:rPr>
          <w:rFonts w:ascii="TimesNewRomanPSMT" w:hAnsi="TimesNewRomanPSMT" w:cs="TimesNewRomanPSMT"/>
          <w:color w:val="000000"/>
          <w:kern w:val="0"/>
          <w:sz w:val="24"/>
          <w:szCs w:val="24"/>
        </w:rPr>
      </w:pPr>
      <w:r w:rsidRPr="00393803">
        <w:rPr>
          <w:rFonts w:ascii="TimesNewRomanPSMT" w:hAnsi="TimesNewRomanPSMT" w:cs="TimesNewRomanPSMT"/>
          <w:color w:val="000000"/>
          <w:kern w:val="0"/>
          <w:sz w:val="24"/>
          <w:szCs w:val="24"/>
        </w:rPr>
        <w:t xml:space="preserve">“Developable public land” means any </w:t>
      </w:r>
      <w:r w:rsidR="00865767" w:rsidRPr="00393803">
        <w:rPr>
          <w:rFonts w:ascii="TimesNewRomanPSMT" w:hAnsi="TimesNewRomanPSMT" w:cs="TimesNewRomanPSMT"/>
          <w:color w:val="000000"/>
          <w:kern w:val="0"/>
          <w:sz w:val="24"/>
          <w:szCs w:val="24"/>
        </w:rPr>
        <w:t>publicly owned</w:t>
      </w:r>
      <w:r w:rsidRPr="00393803">
        <w:rPr>
          <w:rFonts w:ascii="TimesNewRomanPSMT" w:hAnsi="TimesNewRomanPSMT" w:cs="TimesNewRomanPSMT"/>
          <w:color w:val="000000"/>
          <w:kern w:val="0"/>
          <w:sz w:val="24"/>
          <w:szCs w:val="24"/>
        </w:rPr>
        <w:t xml:space="preserve"> land that (i) is used by a local housing authority; (ii) has been identified as a site for housing development in a housing production plan approved by HLC; or (iii) has been designated by the public owner for disposition and redevelopment. Other </w:t>
      </w:r>
      <w:r w:rsidR="00865767" w:rsidRPr="00393803">
        <w:rPr>
          <w:rFonts w:ascii="TimesNewRomanPSMT" w:hAnsi="TimesNewRomanPSMT" w:cs="TimesNewRomanPSMT"/>
          <w:color w:val="000000"/>
          <w:kern w:val="0"/>
          <w:sz w:val="24"/>
          <w:szCs w:val="24"/>
        </w:rPr>
        <w:t>publicly owned</w:t>
      </w:r>
      <w:r w:rsidRPr="00393803">
        <w:rPr>
          <w:rFonts w:ascii="TimesNewRomanPSMT" w:hAnsi="TimesNewRomanPSMT" w:cs="TimesNewRomanPSMT"/>
          <w:color w:val="000000"/>
          <w:kern w:val="0"/>
          <w:sz w:val="24"/>
          <w:szCs w:val="24"/>
        </w:rPr>
        <w:t xml:space="preserve"> land may qualify as developable public land if HLC determines, at the request of an MBTA community and after consultation with the public owner, that such land is the location of obsolete structures or uses, or otherwise is suitable for conversion to multifamily housing, and will be converted to or made available for multi-family housing within a reasonable</w:t>
      </w:r>
    </w:p>
    <w:p w14:paraId="4AF9B32C" w14:textId="4F267773" w:rsidR="00393803" w:rsidRPr="00393803" w:rsidRDefault="00393803" w:rsidP="00393803">
      <w:pPr>
        <w:ind w:left="1440" w:firstLine="360"/>
        <w:rPr>
          <w:rFonts w:ascii="TimesNewRomanPSMT" w:hAnsi="TimesNewRomanPSMT" w:cs="TimesNewRomanPSMT"/>
          <w:color w:val="000000"/>
          <w:kern w:val="0"/>
          <w:sz w:val="24"/>
          <w:szCs w:val="24"/>
        </w:rPr>
      </w:pPr>
      <w:r w:rsidRPr="00393803">
        <w:rPr>
          <w:rFonts w:ascii="TimesNewRomanPSMT" w:hAnsi="TimesNewRomanPSMT" w:cs="TimesNewRomanPSMT"/>
          <w:color w:val="000000"/>
          <w:kern w:val="0"/>
          <w:sz w:val="24"/>
          <w:szCs w:val="24"/>
        </w:rPr>
        <w:t>period of time.</w:t>
      </w:r>
    </w:p>
    <w:p w14:paraId="3B57F9BD" w14:textId="1B7F44AC" w:rsidR="0086081E" w:rsidRDefault="0086081E" w:rsidP="00410A28">
      <w:pPr>
        <w:pStyle w:val="ListParagraph"/>
        <w:numPr>
          <w:ilvl w:val="0"/>
          <w:numId w:val="14"/>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“Dwelling unit” means a single unit providing complete, independent living facilities for one or more persons, including permanent provisions for living, sleeping, eating, cooking and sanitation.</w:t>
      </w:r>
    </w:p>
    <w:p w14:paraId="7983A288" w14:textId="77777777" w:rsidR="0086081E" w:rsidRDefault="0086081E" w:rsidP="0086081E">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31BEDF7A" w14:textId="2DAC0567" w:rsidR="00410A28" w:rsidRDefault="00410A28" w:rsidP="00410A28">
      <w:pPr>
        <w:pStyle w:val="ListParagraph"/>
        <w:numPr>
          <w:ilvl w:val="0"/>
          <w:numId w:val="14"/>
        </w:numPr>
        <w:autoSpaceDE w:val="0"/>
        <w:autoSpaceDN w:val="0"/>
        <w:adjustRightInd w:val="0"/>
        <w:spacing w:after="0" w:line="240" w:lineRule="auto"/>
        <w:rPr>
          <w:rFonts w:ascii="TimesNewRomanPSMT" w:hAnsi="TimesNewRomanPSMT" w:cs="TimesNewRomanPSMT"/>
          <w:color w:val="000000"/>
          <w:kern w:val="0"/>
          <w:sz w:val="24"/>
          <w:szCs w:val="24"/>
        </w:rPr>
      </w:pPr>
      <w:r w:rsidRPr="00410A28">
        <w:rPr>
          <w:rFonts w:ascii="TimesNewRomanPSMT" w:hAnsi="TimesNewRomanPSMT" w:cs="TimesNewRomanPSMT"/>
          <w:color w:val="000000"/>
          <w:kern w:val="0"/>
          <w:sz w:val="24"/>
          <w:szCs w:val="24"/>
        </w:rPr>
        <w:lastRenderedPageBreak/>
        <w:t xml:space="preserve">“Excluded land” means land areas on which it is not possible or practical to construct multifamily housing. </w:t>
      </w:r>
      <w:r>
        <w:rPr>
          <w:rFonts w:ascii="TimesNewRomanPSMT" w:hAnsi="TimesNewRomanPSMT" w:cs="TimesNewRomanPSMT"/>
          <w:color w:val="000000"/>
          <w:kern w:val="0"/>
          <w:sz w:val="24"/>
          <w:szCs w:val="24"/>
        </w:rPr>
        <w:t>E</w:t>
      </w:r>
      <w:r w:rsidRPr="00410A28">
        <w:rPr>
          <w:rFonts w:ascii="TimesNewRomanPSMT" w:hAnsi="TimesNewRomanPSMT" w:cs="TimesNewRomanPSMT"/>
          <w:color w:val="000000"/>
          <w:kern w:val="0"/>
          <w:sz w:val="24"/>
          <w:szCs w:val="24"/>
        </w:rPr>
        <w:t>xcluded land is defined by reference to the ownership, use codes, use restrictions, and hydrological characteristics in MassGIS and consists of the following:</w:t>
      </w:r>
    </w:p>
    <w:p w14:paraId="002CB6F7" w14:textId="77777777" w:rsidR="00410A28" w:rsidRDefault="00410A28" w:rsidP="00410A28">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6A9039DF" w14:textId="269AA342" w:rsidR="00410A28" w:rsidRPr="00410A28" w:rsidRDefault="00410A28" w:rsidP="00410A28">
      <w:pPr>
        <w:pStyle w:val="ListParagraph"/>
        <w:numPr>
          <w:ilvl w:val="0"/>
          <w:numId w:val="17"/>
        </w:numPr>
        <w:autoSpaceDE w:val="0"/>
        <w:autoSpaceDN w:val="0"/>
        <w:adjustRightInd w:val="0"/>
        <w:spacing w:after="0" w:line="240" w:lineRule="auto"/>
        <w:rPr>
          <w:rFonts w:ascii="TimesNewRomanPSMT" w:hAnsi="TimesNewRomanPSMT" w:cs="TimesNewRomanPSMT"/>
          <w:color w:val="000000"/>
          <w:kern w:val="0"/>
          <w:sz w:val="24"/>
          <w:szCs w:val="24"/>
        </w:rPr>
      </w:pPr>
      <w:r w:rsidRPr="00410A28">
        <w:rPr>
          <w:rFonts w:ascii="TimesNewRomanPSMT" w:hAnsi="TimesNewRomanPSMT" w:cs="TimesNewRomanPSMT"/>
          <w:color w:val="000000"/>
          <w:kern w:val="0"/>
          <w:sz w:val="24"/>
          <w:szCs w:val="24"/>
        </w:rPr>
        <w:t xml:space="preserve">All </w:t>
      </w:r>
      <w:r w:rsidR="00865767" w:rsidRPr="00410A28">
        <w:rPr>
          <w:rFonts w:ascii="TimesNewRomanPSMT" w:hAnsi="TimesNewRomanPSMT" w:cs="TimesNewRomanPSMT"/>
          <w:color w:val="000000"/>
          <w:kern w:val="0"/>
          <w:sz w:val="24"/>
          <w:szCs w:val="24"/>
        </w:rPr>
        <w:t>publicly owned</w:t>
      </w:r>
      <w:r w:rsidRPr="00410A28">
        <w:rPr>
          <w:rFonts w:ascii="TimesNewRomanPSMT" w:hAnsi="TimesNewRomanPSMT" w:cs="TimesNewRomanPSMT"/>
          <w:color w:val="000000"/>
          <w:kern w:val="0"/>
          <w:sz w:val="24"/>
          <w:szCs w:val="24"/>
        </w:rPr>
        <w:t xml:space="preserve"> land, except for lots or portions of lots determined to be developable public land.</w:t>
      </w:r>
    </w:p>
    <w:p w14:paraId="3A09179A" w14:textId="147B14D4" w:rsidR="00410A28" w:rsidRPr="00410A28" w:rsidRDefault="00410A28" w:rsidP="00410A28">
      <w:pPr>
        <w:pStyle w:val="ListParagraph"/>
        <w:numPr>
          <w:ilvl w:val="0"/>
          <w:numId w:val="17"/>
        </w:numPr>
        <w:autoSpaceDE w:val="0"/>
        <w:autoSpaceDN w:val="0"/>
        <w:adjustRightInd w:val="0"/>
        <w:spacing w:after="0" w:line="240" w:lineRule="auto"/>
        <w:rPr>
          <w:rFonts w:ascii="TimesNewRomanPSMT" w:hAnsi="TimesNewRomanPSMT" w:cs="TimesNewRomanPSMT"/>
          <w:color w:val="000000"/>
          <w:kern w:val="0"/>
          <w:sz w:val="24"/>
          <w:szCs w:val="24"/>
        </w:rPr>
      </w:pPr>
      <w:r w:rsidRPr="00410A28">
        <w:rPr>
          <w:rFonts w:ascii="TimesNewRomanPSMT" w:hAnsi="TimesNewRomanPSMT" w:cs="TimesNewRomanPSMT"/>
          <w:color w:val="000000"/>
          <w:kern w:val="0"/>
          <w:sz w:val="24"/>
          <w:szCs w:val="24"/>
        </w:rPr>
        <w:t xml:space="preserve">All rivers, streams, lakes, </w:t>
      </w:r>
      <w:r w:rsidR="00865767" w:rsidRPr="00410A28">
        <w:rPr>
          <w:rFonts w:ascii="TimesNewRomanPSMT" w:hAnsi="TimesNewRomanPSMT" w:cs="TimesNewRomanPSMT"/>
          <w:color w:val="000000"/>
          <w:kern w:val="0"/>
          <w:sz w:val="24"/>
          <w:szCs w:val="24"/>
        </w:rPr>
        <w:t>ponds,</w:t>
      </w:r>
      <w:r w:rsidRPr="00410A28">
        <w:rPr>
          <w:rFonts w:ascii="TimesNewRomanPSMT" w:hAnsi="TimesNewRomanPSMT" w:cs="TimesNewRomanPSMT"/>
          <w:color w:val="000000"/>
          <w:kern w:val="0"/>
          <w:sz w:val="24"/>
          <w:szCs w:val="24"/>
        </w:rPr>
        <w:t xml:space="preserve"> and other surface waterbodies.</w:t>
      </w:r>
    </w:p>
    <w:p w14:paraId="09048FC6" w14:textId="77777777" w:rsidR="00410A28" w:rsidRDefault="00410A28" w:rsidP="00410A28">
      <w:pPr>
        <w:pStyle w:val="ListParagraph"/>
        <w:numPr>
          <w:ilvl w:val="0"/>
          <w:numId w:val="17"/>
        </w:numPr>
        <w:autoSpaceDE w:val="0"/>
        <w:autoSpaceDN w:val="0"/>
        <w:adjustRightInd w:val="0"/>
        <w:spacing w:after="0" w:line="240" w:lineRule="auto"/>
        <w:rPr>
          <w:rFonts w:ascii="TimesNewRomanPSMT" w:hAnsi="TimesNewRomanPSMT" w:cs="TimesNewRomanPSMT"/>
          <w:color w:val="000000"/>
          <w:kern w:val="0"/>
          <w:sz w:val="24"/>
          <w:szCs w:val="24"/>
        </w:rPr>
      </w:pPr>
      <w:r w:rsidRPr="00410A28">
        <w:rPr>
          <w:rFonts w:ascii="TimesNewRomanPSMT" w:hAnsi="TimesNewRomanPSMT" w:cs="TimesNewRomanPSMT"/>
          <w:color w:val="000000"/>
          <w:kern w:val="0"/>
          <w:sz w:val="24"/>
          <w:szCs w:val="24"/>
        </w:rPr>
        <w:t>All wetland resource areas, together with a buffer zone around wetlands and waterbodies</w:t>
      </w:r>
      <w:r>
        <w:rPr>
          <w:rFonts w:ascii="TimesNewRomanPSMT" w:hAnsi="TimesNewRomanPSMT" w:cs="TimesNewRomanPSMT"/>
          <w:color w:val="000000"/>
          <w:kern w:val="0"/>
          <w:sz w:val="24"/>
          <w:szCs w:val="24"/>
        </w:rPr>
        <w:t xml:space="preserve"> </w:t>
      </w:r>
      <w:r w:rsidRPr="00410A28">
        <w:rPr>
          <w:rFonts w:ascii="TimesNewRomanPSMT" w:hAnsi="TimesNewRomanPSMT" w:cs="TimesNewRomanPSMT"/>
          <w:color w:val="000000"/>
          <w:kern w:val="0"/>
          <w:sz w:val="24"/>
          <w:szCs w:val="24"/>
        </w:rPr>
        <w:t>equivalent to the minimum setback required by title 5 of the state environmental code.</w:t>
      </w:r>
    </w:p>
    <w:p w14:paraId="3B6D80BB" w14:textId="77777777" w:rsidR="00410A28" w:rsidRDefault="00410A28" w:rsidP="00410A28">
      <w:pPr>
        <w:pStyle w:val="ListParagraph"/>
        <w:numPr>
          <w:ilvl w:val="0"/>
          <w:numId w:val="17"/>
        </w:numPr>
        <w:autoSpaceDE w:val="0"/>
        <w:autoSpaceDN w:val="0"/>
        <w:adjustRightInd w:val="0"/>
        <w:spacing w:after="0" w:line="240" w:lineRule="auto"/>
        <w:rPr>
          <w:rFonts w:ascii="TimesNewRomanPSMT" w:hAnsi="TimesNewRomanPSMT" w:cs="TimesNewRomanPSMT"/>
          <w:color w:val="141414"/>
          <w:kern w:val="0"/>
          <w:sz w:val="24"/>
          <w:szCs w:val="24"/>
        </w:rPr>
      </w:pPr>
      <w:r w:rsidRPr="00410A28">
        <w:rPr>
          <w:rFonts w:ascii="TimesNewRomanPSMT" w:hAnsi="TimesNewRomanPSMT" w:cs="TimesNewRomanPSMT"/>
          <w:color w:val="141414"/>
          <w:kern w:val="0"/>
          <w:sz w:val="24"/>
          <w:szCs w:val="24"/>
        </w:rPr>
        <w:t>Protected open space and recreational land that is legally protected in perpetuity (for example, land owned by a local land trust or subject to a conservation restriction), or that</w:t>
      </w:r>
      <w:r>
        <w:rPr>
          <w:rFonts w:ascii="TimesNewRomanPSMT" w:hAnsi="TimesNewRomanPSMT" w:cs="TimesNewRomanPSMT"/>
          <w:color w:val="141414"/>
          <w:kern w:val="0"/>
          <w:sz w:val="24"/>
          <w:szCs w:val="24"/>
        </w:rPr>
        <w:t xml:space="preserve"> </w:t>
      </w:r>
      <w:r w:rsidRPr="00410A28">
        <w:rPr>
          <w:rFonts w:ascii="TimesNewRomanPSMT" w:hAnsi="TimesNewRomanPSMT" w:cs="TimesNewRomanPSMT"/>
          <w:color w:val="141414"/>
          <w:kern w:val="0"/>
          <w:sz w:val="24"/>
          <w:szCs w:val="24"/>
        </w:rPr>
        <w:t>is likely to remain undeveloped due to functional or traditional use (for example,</w:t>
      </w:r>
      <w:r>
        <w:rPr>
          <w:rFonts w:ascii="TimesNewRomanPSMT" w:hAnsi="TimesNewRomanPSMT" w:cs="TimesNewRomanPSMT"/>
          <w:color w:val="141414"/>
          <w:kern w:val="0"/>
          <w:sz w:val="24"/>
          <w:szCs w:val="24"/>
        </w:rPr>
        <w:t xml:space="preserve"> </w:t>
      </w:r>
      <w:r w:rsidRPr="00410A28">
        <w:rPr>
          <w:rFonts w:ascii="TimesNewRomanPSMT" w:hAnsi="TimesNewRomanPSMT" w:cs="TimesNewRomanPSMT"/>
          <w:color w:val="141414"/>
          <w:kern w:val="0"/>
          <w:sz w:val="24"/>
          <w:szCs w:val="24"/>
        </w:rPr>
        <w:t>cemeteries).</w:t>
      </w:r>
    </w:p>
    <w:p w14:paraId="0E3FB48A" w14:textId="1ACDEA3F" w:rsidR="00410A28" w:rsidRPr="00410A28" w:rsidRDefault="00410A28" w:rsidP="00410A28">
      <w:pPr>
        <w:pStyle w:val="ListParagraph"/>
        <w:numPr>
          <w:ilvl w:val="0"/>
          <w:numId w:val="17"/>
        </w:numPr>
        <w:autoSpaceDE w:val="0"/>
        <w:autoSpaceDN w:val="0"/>
        <w:adjustRightInd w:val="0"/>
        <w:spacing w:after="0" w:line="240" w:lineRule="auto"/>
        <w:rPr>
          <w:rFonts w:ascii="TimesNewRomanPSMT" w:hAnsi="TimesNewRomanPSMT" w:cs="TimesNewRomanPSMT"/>
          <w:color w:val="141414"/>
          <w:kern w:val="0"/>
          <w:sz w:val="24"/>
          <w:szCs w:val="24"/>
        </w:rPr>
      </w:pPr>
      <w:r w:rsidRPr="00410A28">
        <w:rPr>
          <w:rFonts w:ascii="TimesNewRomanPSMT" w:hAnsi="TimesNewRomanPSMT" w:cs="TimesNewRomanPSMT"/>
          <w:color w:val="000000"/>
          <w:kern w:val="0"/>
          <w:sz w:val="24"/>
          <w:szCs w:val="24"/>
        </w:rPr>
        <w:t>All public rights-of-way and private rights-of-way.</w:t>
      </w:r>
    </w:p>
    <w:p w14:paraId="316B9877" w14:textId="77777777" w:rsidR="00410A28" w:rsidRDefault="00410A28" w:rsidP="00410A28">
      <w:pPr>
        <w:pStyle w:val="ListParagraph"/>
        <w:numPr>
          <w:ilvl w:val="0"/>
          <w:numId w:val="17"/>
        </w:numPr>
        <w:autoSpaceDE w:val="0"/>
        <w:autoSpaceDN w:val="0"/>
        <w:adjustRightInd w:val="0"/>
        <w:spacing w:after="0" w:line="240" w:lineRule="auto"/>
        <w:rPr>
          <w:rFonts w:ascii="TimesNewRomanPSMT" w:hAnsi="TimesNewRomanPSMT" w:cs="TimesNewRomanPSMT"/>
          <w:color w:val="000000"/>
          <w:kern w:val="0"/>
          <w:sz w:val="24"/>
          <w:szCs w:val="24"/>
        </w:rPr>
      </w:pPr>
      <w:r w:rsidRPr="00410A28">
        <w:rPr>
          <w:rFonts w:ascii="TimesNewRomanPSMT" w:hAnsi="TimesNewRomanPSMT" w:cs="TimesNewRomanPSMT"/>
          <w:color w:val="000000"/>
          <w:kern w:val="0"/>
          <w:sz w:val="24"/>
          <w:szCs w:val="24"/>
        </w:rPr>
        <w:t>Privately-owned land on which development is prohibited to protect private or public water supplies, including, but not limited to, Zone I wellhead protection areas and Zone A surface water supply protection areas.</w:t>
      </w:r>
    </w:p>
    <w:p w14:paraId="5D334602" w14:textId="50D8DC3F" w:rsidR="00410A28" w:rsidRPr="00410A28" w:rsidRDefault="00410A28" w:rsidP="00410A28">
      <w:pPr>
        <w:pStyle w:val="ListParagraph"/>
        <w:numPr>
          <w:ilvl w:val="0"/>
          <w:numId w:val="17"/>
        </w:numPr>
        <w:autoSpaceDE w:val="0"/>
        <w:autoSpaceDN w:val="0"/>
        <w:adjustRightInd w:val="0"/>
        <w:spacing w:after="0" w:line="240" w:lineRule="auto"/>
        <w:rPr>
          <w:rFonts w:ascii="TimesNewRomanPSMT" w:hAnsi="TimesNewRomanPSMT" w:cs="TimesNewRomanPSMT"/>
          <w:color w:val="000000"/>
          <w:kern w:val="0"/>
          <w:sz w:val="24"/>
          <w:szCs w:val="24"/>
        </w:rPr>
      </w:pPr>
      <w:r w:rsidRPr="00410A28">
        <w:rPr>
          <w:rFonts w:ascii="TimesNewRomanPSMT" w:hAnsi="TimesNewRomanPSMT" w:cs="TimesNewRomanPSMT"/>
          <w:color w:val="000000"/>
          <w:kern w:val="0"/>
          <w:sz w:val="24"/>
          <w:szCs w:val="24"/>
        </w:rPr>
        <w:t>Privately-owned land used for educational or institutional uses such as a hospital, prison,</w:t>
      </w:r>
      <w:r>
        <w:rPr>
          <w:rFonts w:ascii="TimesNewRomanPSMT" w:hAnsi="TimesNewRomanPSMT" w:cs="TimesNewRomanPSMT"/>
          <w:color w:val="000000"/>
          <w:kern w:val="0"/>
          <w:sz w:val="24"/>
          <w:szCs w:val="24"/>
        </w:rPr>
        <w:t xml:space="preserve"> </w:t>
      </w:r>
      <w:r w:rsidRPr="00410A28">
        <w:rPr>
          <w:rFonts w:ascii="TimesNewRomanPSMT" w:hAnsi="TimesNewRomanPSMT" w:cs="TimesNewRomanPSMT"/>
          <w:color w:val="000000"/>
          <w:kern w:val="0"/>
          <w:sz w:val="24"/>
          <w:szCs w:val="24"/>
        </w:rPr>
        <w:t xml:space="preserve">electric, water, wastewater or other utility, museum, or private school, </w:t>
      </w:r>
      <w:r w:rsidR="00865767" w:rsidRPr="00410A28">
        <w:rPr>
          <w:rFonts w:ascii="TimesNewRomanPSMT" w:hAnsi="TimesNewRomanPSMT" w:cs="TimesNewRomanPSMT"/>
          <w:color w:val="000000"/>
          <w:kern w:val="0"/>
          <w:sz w:val="24"/>
          <w:szCs w:val="24"/>
        </w:rPr>
        <w:t>college,</w:t>
      </w:r>
      <w:r w:rsidRPr="00410A28">
        <w:rPr>
          <w:rFonts w:ascii="TimesNewRomanPSMT" w:hAnsi="TimesNewRomanPSMT" w:cs="TimesNewRomanPSMT"/>
          <w:color w:val="000000"/>
          <w:kern w:val="0"/>
          <w:sz w:val="24"/>
          <w:szCs w:val="24"/>
        </w:rPr>
        <w:t xml:space="preserve"> or</w:t>
      </w:r>
      <w:r>
        <w:rPr>
          <w:rFonts w:ascii="TimesNewRomanPSMT" w:hAnsi="TimesNewRomanPSMT" w:cs="TimesNewRomanPSMT"/>
          <w:color w:val="000000"/>
          <w:kern w:val="0"/>
          <w:sz w:val="24"/>
          <w:szCs w:val="24"/>
        </w:rPr>
        <w:t xml:space="preserve"> </w:t>
      </w:r>
      <w:r w:rsidRPr="00410A28">
        <w:rPr>
          <w:rFonts w:ascii="TimesNewRomanPSMT" w:hAnsi="TimesNewRomanPSMT" w:cs="TimesNewRomanPSMT"/>
          <w:color w:val="000000"/>
          <w:kern w:val="0"/>
          <w:sz w:val="24"/>
          <w:szCs w:val="24"/>
        </w:rPr>
        <w:t>university.</w:t>
      </w:r>
    </w:p>
    <w:p w14:paraId="426F40E3" w14:textId="77777777" w:rsidR="00410A28" w:rsidRDefault="00410A28" w:rsidP="00410A28">
      <w:pPr>
        <w:autoSpaceDE w:val="0"/>
        <w:autoSpaceDN w:val="0"/>
        <w:adjustRightInd w:val="0"/>
        <w:spacing w:after="0" w:line="240" w:lineRule="auto"/>
        <w:rPr>
          <w:rFonts w:ascii="TimesNewRomanPSMT" w:hAnsi="TimesNewRomanPSMT" w:cs="TimesNewRomanPSMT"/>
          <w:color w:val="000000"/>
          <w:kern w:val="0"/>
          <w:sz w:val="24"/>
          <w:szCs w:val="24"/>
        </w:rPr>
      </w:pPr>
    </w:p>
    <w:p w14:paraId="46306E06" w14:textId="00711C2A" w:rsidR="00393803" w:rsidRDefault="00410A28" w:rsidP="00410A28">
      <w:pPr>
        <w:pStyle w:val="ListParagraph"/>
        <w:numPr>
          <w:ilvl w:val="0"/>
          <w:numId w:val="14"/>
        </w:numPr>
        <w:autoSpaceDE w:val="0"/>
        <w:autoSpaceDN w:val="0"/>
        <w:adjustRightInd w:val="0"/>
        <w:spacing w:after="0" w:line="240" w:lineRule="auto"/>
        <w:rPr>
          <w:rFonts w:ascii="TimesNewRomanPSMT" w:hAnsi="TimesNewRomanPSMT" w:cs="TimesNewRomanPSMT"/>
          <w:color w:val="000000"/>
          <w:kern w:val="0"/>
          <w:sz w:val="24"/>
          <w:szCs w:val="24"/>
        </w:rPr>
      </w:pPr>
      <w:r w:rsidRPr="00410A28">
        <w:rPr>
          <w:rFonts w:ascii="TimesNewRomanPSMT" w:hAnsi="TimesNewRomanPSMT" w:cs="TimesNewRomanPSMT"/>
          <w:color w:val="000000"/>
          <w:kern w:val="0"/>
          <w:sz w:val="24"/>
          <w:szCs w:val="24"/>
        </w:rPr>
        <w:t>“Gross density” means a units-per-acre density measurement that includes land occupied by public rights-of-way and any recreational, civic, commercial, and other nonresidential uses.</w:t>
      </w:r>
    </w:p>
    <w:p w14:paraId="7E16696D" w14:textId="77777777" w:rsidR="00410A28" w:rsidRDefault="00410A28" w:rsidP="00410A28">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24FCBBDF" w14:textId="53225F41" w:rsidR="00410A28" w:rsidRPr="001B7255" w:rsidRDefault="001B7255" w:rsidP="001B7255">
      <w:pPr>
        <w:pStyle w:val="ListParagraph"/>
        <w:numPr>
          <w:ilvl w:val="0"/>
          <w:numId w:val="18"/>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kern w:val="0"/>
          <w:sz w:val="24"/>
          <w:szCs w:val="24"/>
        </w:rPr>
        <w:t xml:space="preserve">“Housing suitable for families” means housing comprised of residential dwelling units that are not age-restricted housing, and for which there are no zoning restriction on the number of bedrooms, the size of bedrooms, or </w:t>
      </w:r>
      <w:r>
        <w:rPr>
          <w:rFonts w:ascii="TimesNewRomanPSMT" w:hAnsi="TimesNewRomanPSMT" w:cs="TimesNewRomanPSMT"/>
          <w:kern w:val="0"/>
          <w:sz w:val="24"/>
          <w:szCs w:val="24"/>
        </w:rPr>
        <w:t xml:space="preserve"> </w:t>
      </w:r>
      <w:r w:rsidRPr="001B7255">
        <w:rPr>
          <w:rFonts w:ascii="TimesNewRomanPSMT" w:hAnsi="TimesNewRomanPSMT" w:cs="TimesNewRomanPSMT"/>
          <w:kern w:val="0"/>
          <w:sz w:val="24"/>
          <w:szCs w:val="24"/>
        </w:rPr>
        <w:t>th</w:t>
      </w:r>
      <w:r>
        <w:rPr>
          <w:rFonts w:ascii="TimesNewRomanPSMT" w:hAnsi="TimesNewRomanPSMT" w:cs="TimesNewRomanPSMT"/>
          <w:kern w:val="0"/>
          <w:sz w:val="24"/>
          <w:szCs w:val="24"/>
        </w:rPr>
        <w:t xml:space="preserve">e </w:t>
      </w:r>
      <w:r w:rsidRPr="001B7255">
        <w:rPr>
          <w:rFonts w:ascii="TimesNewRomanPSMT" w:hAnsi="TimesNewRomanPSMT" w:cs="TimesNewRomanPSMT"/>
          <w:kern w:val="0"/>
          <w:sz w:val="24"/>
          <w:szCs w:val="24"/>
        </w:rPr>
        <w:t>number of occupants.</w:t>
      </w:r>
    </w:p>
    <w:p w14:paraId="39B9BD81" w14:textId="77777777" w:rsidR="001B7255" w:rsidRDefault="001B7255" w:rsidP="001B7255">
      <w:pPr>
        <w:autoSpaceDE w:val="0"/>
        <w:autoSpaceDN w:val="0"/>
        <w:adjustRightInd w:val="0"/>
        <w:spacing w:after="0" w:line="240" w:lineRule="auto"/>
        <w:ind w:left="1440"/>
        <w:rPr>
          <w:rFonts w:ascii="TimesNewRomanPSMT" w:hAnsi="TimesNewRomanPSMT" w:cs="TimesNewRomanPSMT"/>
          <w:color w:val="000000"/>
          <w:kern w:val="0"/>
          <w:sz w:val="24"/>
          <w:szCs w:val="24"/>
        </w:rPr>
      </w:pPr>
    </w:p>
    <w:p w14:paraId="7646CCBA" w14:textId="2A87E109" w:rsidR="001B7255" w:rsidRDefault="00104A44"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w:t>
      </w:r>
      <w:r w:rsidR="001B7255" w:rsidRPr="001B7255">
        <w:rPr>
          <w:rFonts w:ascii="TimesNewRomanPSMT" w:hAnsi="TimesNewRomanPSMT" w:cs="TimesNewRomanPSMT"/>
          <w:color w:val="000000"/>
          <w:kern w:val="0"/>
          <w:sz w:val="24"/>
          <w:szCs w:val="24"/>
        </w:rPr>
        <w:t>Lot” means an area of land with definite boundaries that is used or available for use as the site</w:t>
      </w:r>
      <w:r w:rsidR="001B7255">
        <w:rPr>
          <w:rFonts w:ascii="TimesNewRomanPSMT" w:hAnsi="TimesNewRomanPSMT" w:cs="TimesNewRomanPSMT"/>
          <w:color w:val="000000"/>
          <w:kern w:val="0"/>
          <w:sz w:val="24"/>
          <w:szCs w:val="24"/>
        </w:rPr>
        <w:t xml:space="preserve"> </w:t>
      </w:r>
      <w:r w:rsidR="001B7255" w:rsidRPr="001B7255">
        <w:rPr>
          <w:rFonts w:ascii="TimesNewRomanPSMT" w:hAnsi="TimesNewRomanPSMT" w:cs="TimesNewRomanPSMT"/>
          <w:color w:val="000000"/>
          <w:kern w:val="0"/>
          <w:sz w:val="24"/>
          <w:szCs w:val="24"/>
        </w:rPr>
        <w:t>of a building or buildings.</w:t>
      </w:r>
    </w:p>
    <w:p w14:paraId="60300E06" w14:textId="77777777" w:rsidR="001B7255" w:rsidRDefault="001B7255" w:rsidP="001B7255">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44B24BDE" w14:textId="11886060"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“MassGIS data” means the comprehensive, statewide database of geospatial information and mapping functions maintained by the Commonwealth's Bureau of Geographic Information, within the Executive Office of Technology Services and Security, including the lot boundaries and use codes</w:t>
      </w:r>
    </w:p>
    <w:p w14:paraId="3E07B5ED" w14:textId="77777777" w:rsidR="001B7255" w:rsidRDefault="001B7255" w:rsidP="001B7255">
      <w:pPr>
        <w:autoSpaceDE w:val="0"/>
        <w:autoSpaceDN w:val="0"/>
        <w:adjustRightInd w:val="0"/>
        <w:spacing w:after="0" w:line="240" w:lineRule="auto"/>
        <w:ind w:left="1080" w:firstLine="72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provided by municipalities.</w:t>
      </w:r>
    </w:p>
    <w:p w14:paraId="19920B1D" w14:textId="77777777" w:rsidR="001B7255" w:rsidRDefault="001B7255" w:rsidP="001B7255">
      <w:pPr>
        <w:autoSpaceDE w:val="0"/>
        <w:autoSpaceDN w:val="0"/>
        <w:adjustRightInd w:val="0"/>
        <w:spacing w:after="0" w:line="240" w:lineRule="auto"/>
        <w:ind w:left="1080" w:firstLine="720"/>
        <w:rPr>
          <w:rFonts w:ascii="TimesNewRomanPSMT" w:hAnsi="TimesNewRomanPSMT" w:cs="TimesNewRomanPSMT"/>
          <w:color w:val="000000"/>
          <w:kern w:val="0"/>
          <w:sz w:val="24"/>
          <w:szCs w:val="24"/>
        </w:rPr>
      </w:pPr>
    </w:p>
    <w:p w14:paraId="5B820121" w14:textId="65A56D7A"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“MBTA” means the Massachusetts Bay Transportation Authority.</w:t>
      </w:r>
    </w:p>
    <w:p w14:paraId="3E568E2A" w14:textId="77777777" w:rsidR="001B7255" w:rsidRDefault="001B7255" w:rsidP="001B7255">
      <w:pPr>
        <w:autoSpaceDE w:val="0"/>
        <w:autoSpaceDN w:val="0"/>
        <w:adjustRightInd w:val="0"/>
        <w:spacing w:after="0" w:line="240" w:lineRule="auto"/>
        <w:rPr>
          <w:rFonts w:ascii="TimesNewRomanPSMT" w:hAnsi="TimesNewRomanPSMT" w:cs="TimesNewRomanPSMT"/>
          <w:color w:val="000000"/>
          <w:kern w:val="0"/>
          <w:sz w:val="24"/>
          <w:szCs w:val="24"/>
        </w:rPr>
      </w:pPr>
    </w:p>
    <w:p w14:paraId="49F15279" w14:textId="0320125E"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 xml:space="preserve">“MBTA community” means a city or town that is: (i) one of the 51 cities and towns as defined in section 1 of chapter 161A; (ii) one of the 14 cities and </w:t>
      </w:r>
      <w:r w:rsidRPr="001B7255">
        <w:rPr>
          <w:rFonts w:ascii="TimesNewRomanPSMT" w:hAnsi="TimesNewRomanPSMT" w:cs="TimesNewRomanPSMT"/>
          <w:color w:val="000000"/>
          <w:kern w:val="0"/>
          <w:sz w:val="24"/>
          <w:szCs w:val="24"/>
        </w:rPr>
        <w:lastRenderedPageBreak/>
        <w:t>towns as defined in said section 1 of said chapter 161A; (iii) other served communities as defined in said section 1 of said chapter 161A; or (iv) a</w:t>
      </w:r>
      <w:r>
        <w:rPr>
          <w:rFonts w:ascii="TimesNewRomanPSMT" w:hAnsi="TimesNewRomanPSMT" w:cs="TimesNewRomanPSMT"/>
          <w:color w:val="000000"/>
          <w:kern w:val="0"/>
          <w:sz w:val="24"/>
          <w:szCs w:val="24"/>
        </w:rPr>
        <w:t xml:space="preserve"> </w:t>
      </w:r>
      <w:r w:rsidRPr="001B7255">
        <w:rPr>
          <w:rFonts w:ascii="TimesNewRomanPSMT" w:hAnsi="TimesNewRomanPSMT" w:cs="TimesNewRomanPSMT"/>
          <w:color w:val="000000"/>
          <w:kern w:val="0"/>
          <w:sz w:val="24"/>
          <w:szCs w:val="24"/>
        </w:rPr>
        <w:t>municipality that has been added to the Massachusetts Bay Transportation Authority under section 6 of</w:t>
      </w:r>
      <w:r>
        <w:rPr>
          <w:rFonts w:ascii="TimesNewRomanPSMT" w:hAnsi="TimesNewRomanPSMT" w:cs="TimesNewRomanPSMT"/>
          <w:color w:val="000000"/>
          <w:kern w:val="0"/>
          <w:sz w:val="24"/>
          <w:szCs w:val="24"/>
        </w:rPr>
        <w:t xml:space="preserve"> </w:t>
      </w:r>
      <w:r w:rsidRPr="001B7255">
        <w:rPr>
          <w:rFonts w:ascii="TimesNewRomanPSMT" w:hAnsi="TimesNewRomanPSMT" w:cs="TimesNewRomanPSMT"/>
          <w:color w:val="000000"/>
          <w:kern w:val="0"/>
          <w:sz w:val="24"/>
          <w:szCs w:val="24"/>
        </w:rPr>
        <w:t>chapter 161A or in accordance with any special law relative to the area constituting the authority.</w:t>
      </w:r>
    </w:p>
    <w:p w14:paraId="7A9030EE" w14:textId="77777777" w:rsidR="001B7255" w:rsidRDefault="001B7255" w:rsidP="001B7255">
      <w:pPr>
        <w:autoSpaceDE w:val="0"/>
        <w:autoSpaceDN w:val="0"/>
        <w:adjustRightInd w:val="0"/>
        <w:spacing w:after="0" w:line="240" w:lineRule="auto"/>
        <w:rPr>
          <w:rFonts w:ascii="TimesNewRomanPSMT" w:hAnsi="TimesNewRomanPSMT" w:cs="TimesNewRomanPSMT"/>
          <w:color w:val="D23438"/>
          <w:kern w:val="0"/>
          <w:sz w:val="24"/>
          <w:szCs w:val="24"/>
        </w:rPr>
      </w:pPr>
    </w:p>
    <w:p w14:paraId="779A7348" w14:textId="75BBCFF0" w:rsidR="001B7255" w:rsidRPr="006E79CA"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kern w:val="0"/>
          <w:sz w:val="24"/>
          <w:szCs w:val="24"/>
        </w:rPr>
      </w:pPr>
      <w:r w:rsidRPr="006E79CA">
        <w:rPr>
          <w:rFonts w:ascii="TimesNewRomanPSMT" w:hAnsi="TimesNewRomanPSMT" w:cs="TimesNewRomanPSMT"/>
          <w:kern w:val="0"/>
          <w:sz w:val="24"/>
          <w:szCs w:val="24"/>
        </w:rPr>
        <w:t xml:space="preserve">“Mixed-use development” means development containing a mix of residential uses and nonresidential uses, including, without limitation, commercial, institutional, </w:t>
      </w:r>
      <w:r w:rsidR="00865767" w:rsidRPr="006E79CA">
        <w:rPr>
          <w:rFonts w:ascii="TimesNewRomanPSMT" w:hAnsi="TimesNewRomanPSMT" w:cs="TimesNewRomanPSMT"/>
          <w:kern w:val="0"/>
          <w:sz w:val="24"/>
          <w:szCs w:val="24"/>
        </w:rPr>
        <w:t>industrial,</w:t>
      </w:r>
      <w:r w:rsidRPr="006E79CA">
        <w:rPr>
          <w:rFonts w:ascii="TimesNewRomanPSMT" w:hAnsi="TimesNewRomanPSMT" w:cs="TimesNewRomanPSMT"/>
          <w:kern w:val="0"/>
          <w:sz w:val="24"/>
          <w:szCs w:val="24"/>
        </w:rPr>
        <w:t xml:space="preserve"> or other uses.</w:t>
      </w:r>
    </w:p>
    <w:p w14:paraId="383BD553" w14:textId="77777777" w:rsidR="001B7255" w:rsidRPr="006E79CA" w:rsidRDefault="001B7255" w:rsidP="001B7255">
      <w:pPr>
        <w:autoSpaceDE w:val="0"/>
        <w:autoSpaceDN w:val="0"/>
        <w:adjustRightInd w:val="0"/>
        <w:spacing w:after="0" w:line="240" w:lineRule="auto"/>
        <w:rPr>
          <w:rFonts w:ascii="TimesNewRomanPSMT" w:hAnsi="TimesNewRomanPSMT" w:cs="TimesNewRomanPSMT"/>
          <w:kern w:val="0"/>
          <w:sz w:val="24"/>
          <w:szCs w:val="24"/>
        </w:rPr>
      </w:pPr>
    </w:p>
    <w:p w14:paraId="58C9C2E3" w14:textId="24227B44"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D23438"/>
          <w:kern w:val="0"/>
          <w:sz w:val="24"/>
          <w:szCs w:val="24"/>
        </w:rPr>
      </w:pPr>
      <w:r w:rsidRPr="006E79CA">
        <w:rPr>
          <w:rFonts w:ascii="TimesNewRomanPSMT" w:hAnsi="TimesNewRomanPSMT" w:cs="TimesNewRomanPSMT"/>
          <w:kern w:val="0"/>
          <w:sz w:val="24"/>
          <w:szCs w:val="24"/>
        </w:rPr>
        <w:t xml:space="preserve">''Mixed-use development zoning district” means a zoning district where multiple residential units are allowed as of right if, but only if, combined with non-residential uses, including, without limitation, commercial, institutional, </w:t>
      </w:r>
      <w:r w:rsidR="00865767" w:rsidRPr="006E79CA">
        <w:rPr>
          <w:rFonts w:ascii="TimesNewRomanPSMT" w:hAnsi="TimesNewRomanPSMT" w:cs="TimesNewRomanPSMT"/>
          <w:kern w:val="0"/>
          <w:sz w:val="24"/>
          <w:szCs w:val="24"/>
        </w:rPr>
        <w:t>industrial,</w:t>
      </w:r>
      <w:r w:rsidRPr="006E79CA">
        <w:rPr>
          <w:rFonts w:ascii="TimesNewRomanPSMT" w:hAnsi="TimesNewRomanPSMT" w:cs="TimesNewRomanPSMT"/>
          <w:kern w:val="0"/>
          <w:sz w:val="24"/>
          <w:szCs w:val="24"/>
        </w:rPr>
        <w:t xml:space="preserve"> or other uses</w:t>
      </w:r>
      <w:r w:rsidRPr="001B7255">
        <w:rPr>
          <w:rFonts w:ascii="TimesNewRomanPSMT" w:hAnsi="TimesNewRomanPSMT" w:cs="TimesNewRomanPSMT"/>
          <w:color w:val="D23438"/>
          <w:kern w:val="0"/>
          <w:sz w:val="24"/>
          <w:szCs w:val="24"/>
        </w:rPr>
        <w:t>.</w:t>
      </w:r>
    </w:p>
    <w:p w14:paraId="36DF8595" w14:textId="77777777" w:rsidR="001B7255" w:rsidRDefault="001B7255" w:rsidP="001B7255">
      <w:pPr>
        <w:autoSpaceDE w:val="0"/>
        <w:autoSpaceDN w:val="0"/>
        <w:adjustRightInd w:val="0"/>
        <w:spacing w:after="0" w:line="240" w:lineRule="auto"/>
        <w:rPr>
          <w:rFonts w:ascii="TimesNewRomanPSMT" w:hAnsi="TimesNewRomanPSMT" w:cs="TimesNewRomanPSMT"/>
          <w:color w:val="000000"/>
          <w:kern w:val="0"/>
          <w:sz w:val="24"/>
          <w:szCs w:val="24"/>
        </w:rPr>
      </w:pPr>
    </w:p>
    <w:p w14:paraId="5CC9EB10" w14:textId="12566797"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“Multi-family housing” means a building with 3 or more residential dwelling units or 2 or more</w:t>
      </w:r>
      <w:r>
        <w:rPr>
          <w:rFonts w:ascii="TimesNewRomanPSMT" w:hAnsi="TimesNewRomanPSMT" w:cs="TimesNewRomanPSMT"/>
          <w:color w:val="000000"/>
          <w:kern w:val="0"/>
          <w:sz w:val="24"/>
          <w:szCs w:val="24"/>
        </w:rPr>
        <w:t xml:space="preserve"> </w:t>
      </w:r>
      <w:r w:rsidRPr="001B7255">
        <w:rPr>
          <w:rFonts w:ascii="TimesNewRomanPSMT" w:hAnsi="TimesNewRomanPSMT" w:cs="TimesNewRomanPSMT"/>
          <w:color w:val="000000"/>
          <w:kern w:val="0"/>
          <w:sz w:val="24"/>
          <w:szCs w:val="24"/>
        </w:rPr>
        <w:t>buildings on the same lot with more than 1 residential dwelling unit in each building.</w:t>
      </w:r>
    </w:p>
    <w:p w14:paraId="41A18B03" w14:textId="77777777" w:rsidR="001B7255" w:rsidRDefault="001B7255" w:rsidP="001B7255">
      <w:pPr>
        <w:autoSpaceDE w:val="0"/>
        <w:autoSpaceDN w:val="0"/>
        <w:adjustRightInd w:val="0"/>
        <w:spacing w:after="0" w:line="240" w:lineRule="auto"/>
        <w:rPr>
          <w:rFonts w:ascii="TimesNewRomanPSMT" w:hAnsi="TimesNewRomanPSMT" w:cs="TimesNewRomanPSMT"/>
          <w:color w:val="000000"/>
          <w:kern w:val="0"/>
          <w:sz w:val="24"/>
          <w:szCs w:val="24"/>
        </w:rPr>
      </w:pPr>
    </w:p>
    <w:p w14:paraId="0D1B2B54" w14:textId="1F4F38F2"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“Multi-family unit capacity” means an estimate of the total number of multi-family housing units</w:t>
      </w:r>
      <w:r>
        <w:rPr>
          <w:rFonts w:ascii="TimesNewRomanPSMT" w:hAnsi="TimesNewRomanPSMT" w:cs="TimesNewRomanPSMT"/>
          <w:color w:val="000000"/>
          <w:kern w:val="0"/>
          <w:sz w:val="24"/>
          <w:szCs w:val="24"/>
        </w:rPr>
        <w:t xml:space="preserve"> </w:t>
      </w:r>
      <w:r w:rsidRPr="001B7255">
        <w:rPr>
          <w:rFonts w:ascii="TimesNewRomanPSMT" w:hAnsi="TimesNewRomanPSMT" w:cs="TimesNewRomanPSMT"/>
          <w:color w:val="000000"/>
          <w:kern w:val="0"/>
          <w:sz w:val="24"/>
          <w:szCs w:val="24"/>
        </w:rPr>
        <w:t>that can be developed as of right within a multi-family zoning district, made in accordance with the</w:t>
      </w:r>
      <w:r>
        <w:rPr>
          <w:rFonts w:ascii="TimesNewRomanPSMT" w:hAnsi="TimesNewRomanPSMT" w:cs="TimesNewRomanPSMT"/>
          <w:color w:val="000000"/>
          <w:kern w:val="0"/>
          <w:sz w:val="24"/>
          <w:szCs w:val="24"/>
        </w:rPr>
        <w:t xml:space="preserve"> </w:t>
      </w:r>
      <w:r w:rsidRPr="001B7255">
        <w:rPr>
          <w:rFonts w:ascii="TimesNewRomanPSMT" w:hAnsi="TimesNewRomanPSMT" w:cs="TimesNewRomanPSMT"/>
          <w:color w:val="000000"/>
          <w:kern w:val="0"/>
          <w:sz w:val="24"/>
          <w:szCs w:val="24"/>
        </w:rPr>
        <w:t>requirements of section 5.b below.</w:t>
      </w:r>
    </w:p>
    <w:p w14:paraId="1E3C5169" w14:textId="77777777" w:rsidR="001B7255" w:rsidRDefault="001B7255" w:rsidP="001B7255">
      <w:pPr>
        <w:autoSpaceDE w:val="0"/>
        <w:autoSpaceDN w:val="0"/>
        <w:adjustRightInd w:val="0"/>
        <w:spacing w:after="0" w:line="240" w:lineRule="auto"/>
        <w:rPr>
          <w:rFonts w:ascii="TimesNewRomanPSMT" w:hAnsi="TimesNewRomanPSMT" w:cs="TimesNewRomanPSMT"/>
          <w:color w:val="000000"/>
          <w:kern w:val="0"/>
          <w:sz w:val="24"/>
          <w:szCs w:val="24"/>
        </w:rPr>
      </w:pPr>
    </w:p>
    <w:p w14:paraId="00BC84AD" w14:textId="08567AA6"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“Multi-family zoning district” means a zoning district, including a base district or an overlay district, in which multi-family housing is allowed as of right; provided that the district shall be in a fixed location or locations, and shown on a map that is part of the zoning ordinance or by-law.</w:t>
      </w:r>
    </w:p>
    <w:p w14:paraId="74D1C461" w14:textId="77777777" w:rsidR="001B7255" w:rsidRDefault="001B7255" w:rsidP="001B7255">
      <w:pPr>
        <w:autoSpaceDE w:val="0"/>
        <w:autoSpaceDN w:val="0"/>
        <w:adjustRightInd w:val="0"/>
        <w:spacing w:after="0" w:line="240" w:lineRule="auto"/>
        <w:rPr>
          <w:rFonts w:ascii="TimesNewRomanPSMT" w:hAnsi="TimesNewRomanPSMT" w:cs="TimesNewRomanPSMT"/>
          <w:color w:val="000000"/>
          <w:kern w:val="0"/>
          <w:sz w:val="24"/>
          <w:szCs w:val="24"/>
        </w:rPr>
      </w:pPr>
    </w:p>
    <w:p w14:paraId="79D70EAA" w14:textId="0BB19F30"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“Private rights-of-way” means land area within which private streets, roads and other ways have been laid out and maintained, to the extent such land areas can be reasonably identified by examination of available tax parcel data.</w:t>
      </w:r>
    </w:p>
    <w:p w14:paraId="57066E95" w14:textId="77777777" w:rsidR="001B7255" w:rsidRDefault="001B7255" w:rsidP="001B7255">
      <w:pPr>
        <w:autoSpaceDE w:val="0"/>
        <w:autoSpaceDN w:val="0"/>
        <w:adjustRightInd w:val="0"/>
        <w:spacing w:after="0" w:line="240" w:lineRule="auto"/>
        <w:rPr>
          <w:rFonts w:ascii="TimesNewRomanPSMT" w:hAnsi="TimesNewRomanPSMT" w:cs="TimesNewRomanPSMT"/>
          <w:color w:val="000000"/>
          <w:kern w:val="0"/>
          <w:sz w:val="24"/>
          <w:szCs w:val="24"/>
        </w:rPr>
      </w:pPr>
    </w:p>
    <w:p w14:paraId="2FC4D717" w14:textId="674C7DF8" w:rsid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w:t>
      </w:r>
      <w:r w:rsidR="00865767" w:rsidRPr="001B7255">
        <w:rPr>
          <w:rFonts w:ascii="TimesNewRomanPSMT" w:hAnsi="TimesNewRomanPSMT" w:cs="TimesNewRomanPSMT"/>
          <w:color w:val="000000"/>
          <w:kern w:val="0"/>
          <w:sz w:val="24"/>
          <w:szCs w:val="24"/>
        </w:rPr>
        <w:t>Publicly owned</w:t>
      </w:r>
      <w:r w:rsidRPr="001B7255">
        <w:rPr>
          <w:rFonts w:ascii="TimesNewRomanPSMT" w:hAnsi="TimesNewRomanPSMT" w:cs="TimesNewRomanPSMT"/>
          <w:color w:val="000000"/>
          <w:kern w:val="0"/>
          <w:sz w:val="24"/>
          <w:szCs w:val="24"/>
        </w:rPr>
        <w:t xml:space="preserve"> land” means (i) any land owned by the United States or a federal agency or authority; (ii) any land owned by the Commonwealth of Massachusetts or a state agency or authority;</w:t>
      </w:r>
      <w:r>
        <w:rPr>
          <w:rFonts w:ascii="TimesNewRomanPSMT" w:hAnsi="TimesNewRomanPSMT" w:cs="TimesNewRomanPSMT"/>
          <w:color w:val="000000"/>
          <w:kern w:val="0"/>
          <w:sz w:val="24"/>
          <w:szCs w:val="24"/>
        </w:rPr>
        <w:t xml:space="preserve"> </w:t>
      </w:r>
      <w:r w:rsidRPr="001B7255">
        <w:rPr>
          <w:rFonts w:ascii="TimesNewRomanPSMT" w:hAnsi="TimesNewRomanPSMT" w:cs="TimesNewRomanPSMT"/>
          <w:color w:val="000000"/>
          <w:kern w:val="0"/>
          <w:sz w:val="24"/>
          <w:szCs w:val="24"/>
        </w:rPr>
        <w:t>and (iii) any land owned by a municipality or municipal board or authority.</w:t>
      </w:r>
    </w:p>
    <w:p w14:paraId="2D7C6579" w14:textId="77777777" w:rsidR="001B7255" w:rsidRPr="001B7255" w:rsidRDefault="001B7255" w:rsidP="001B7255">
      <w:pPr>
        <w:pStyle w:val="ListParagraph"/>
        <w:rPr>
          <w:rFonts w:ascii="TimesNewRomanPSMT" w:hAnsi="TimesNewRomanPSMT" w:cs="TimesNewRomanPSMT"/>
          <w:color w:val="000000"/>
          <w:kern w:val="0"/>
          <w:sz w:val="24"/>
          <w:szCs w:val="24"/>
        </w:rPr>
      </w:pPr>
    </w:p>
    <w:p w14:paraId="05C93855" w14:textId="061D1E60"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“Public rights-of-way” means land area within which public streets, roads and other ways have been laid out and maintained, to the extent such land areas can be reasonably identified by examination of available tax parcel data.</w:t>
      </w:r>
    </w:p>
    <w:p w14:paraId="2803F130" w14:textId="77777777" w:rsidR="001B7255" w:rsidRDefault="001B7255" w:rsidP="001B7255">
      <w:pPr>
        <w:autoSpaceDE w:val="0"/>
        <w:autoSpaceDN w:val="0"/>
        <w:adjustRightInd w:val="0"/>
        <w:spacing w:after="0" w:line="240" w:lineRule="auto"/>
        <w:rPr>
          <w:rFonts w:ascii="TimesNewRomanPSMT" w:hAnsi="TimesNewRomanPSMT" w:cs="TimesNewRomanPSMT"/>
          <w:color w:val="000000"/>
          <w:kern w:val="0"/>
          <w:sz w:val="24"/>
          <w:szCs w:val="24"/>
        </w:rPr>
      </w:pPr>
    </w:p>
    <w:p w14:paraId="75EA1A0F" w14:textId="525ED226" w:rsidR="001B7255" w:rsidRP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“Residential dwelling unit” means a single unit providing complete, independent living facilities for one or more persons, including permanent provisions for living, sleeping, eating, cooking and</w:t>
      </w:r>
      <w:r>
        <w:rPr>
          <w:rFonts w:ascii="TimesNewRomanPSMT" w:hAnsi="TimesNewRomanPSMT" w:cs="TimesNewRomanPSMT"/>
          <w:color w:val="000000"/>
          <w:kern w:val="0"/>
          <w:sz w:val="24"/>
          <w:szCs w:val="24"/>
        </w:rPr>
        <w:t xml:space="preserve"> </w:t>
      </w:r>
      <w:r w:rsidRPr="001B7255">
        <w:rPr>
          <w:rFonts w:ascii="TimesNewRomanPSMT" w:hAnsi="TimesNewRomanPSMT" w:cs="TimesNewRomanPSMT"/>
          <w:color w:val="000000"/>
          <w:kern w:val="0"/>
          <w:sz w:val="24"/>
          <w:szCs w:val="24"/>
        </w:rPr>
        <w:t>sanitation</w:t>
      </w:r>
      <w:r>
        <w:rPr>
          <w:rFonts w:ascii="TimesNewRomanPSMT" w:hAnsi="TimesNewRomanPSMT" w:cs="TimesNewRomanPSMT"/>
          <w:color w:val="000000"/>
          <w:kern w:val="0"/>
          <w:sz w:val="24"/>
          <w:szCs w:val="24"/>
        </w:rPr>
        <w:t xml:space="preserve"> that satisfy the requirements of the State Sanitary Code</w:t>
      </w:r>
      <w:r w:rsidRPr="001B7255">
        <w:rPr>
          <w:rFonts w:ascii="TimesNewRomanPSMT" w:hAnsi="TimesNewRomanPSMT" w:cs="TimesNewRomanPSMT"/>
          <w:color w:val="000000"/>
          <w:kern w:val="0"/>
          <w:sz w:val="24"/>
          <w:szCs w:val="24"/>
        </w:rPr>
        <w:t>.</w:t>
      </w:r>
    </w:p>
    <w:p w14:paraId="79A48387" w14:textId="77777777" w:rsidR="001B7255" w:rsidRDefault="001B7255" w:rsidP="001B7255">
      <w:pPr>
        <w:autoSpaceDE w:val="0"/>
        <w:autoSpaceDN w:val="0"/>
        <w:adjustRightInd w:val="0"/>
        <w:spacing w:after="0" w:line="240" w:lineRule="auto"/>
        <w:rPr>
          <w:rFonts w:ascii="TimesNewRomanPSMT" w:hAnsi="TimesNewRomanPSMT" w:cs="TimesNewRomanPSMT"/>
          <w:color w:val="000000"/>
          <w:kern w:val="0"/>
          <w:sz w:val="24"/>
          <w:szCs w:val="24"/>
        </w:rPr>
      </w:pPr>
    </w:p>
    <w:p w14:paraId="30F6AF08" w14:textId="0A463334" w:rsid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“Section 3A” means section 3A of the Zoning Act</w:t>
      </w:r>
      <w:r w:rsidR="004C0C84">
        <w:rPr>
          <w:rFonts w:ascii="TimesNewRomanPSMT" w:hAnsi="TimesNewRomanPSMT" w:cs="TimesNewRomanPSMT"/>
          <w:color w:val="000000"/>
          <w:kern w:val="0"/>
          <w:sz w:val="24"/>
          <w:szCs w:val="24"/>
        </w:rPr>
        <w:t>, MGL. c.40A</w:t>
      </w:r>
      <w:r w:rsidRPr="001B7255">
        <w:rPr>
          <w:rFonts w:ascii="TimesNewRomanPSMT" w:hAnsi="TimesNewRomanPSMT" w:cs="TimesNewRomanPSMT"/>
          <w:color w:val="000000"/>
          <w:kern w:val="0"/>
          <w:sz w:val="24"/>
          <w:szCs w:val="24"/>
        </w:rPr>
        <w:t>.</w:t>
      </w:r>
    </w:p>
    <w:p w14:paraId="32A1C529" w14:textId="77777777" w:rsidR="001B7255" w:rsidRPr="001B7255" w:rsidRDefault="001B7255" w:rsidP="001B7255">
      <w:pPr>
        <w:pStyle w:val="ListParagraph"/>
        <w:rPr>
          <w:rFonts w:ascii="TimesNewRomanPSMT" w:hAnsi="TimesNewRomanPSMT" w:cs="TimesNewRomanPSMT"/>
          <w:color w:val="000000"/>
          <w:kern w:val="0"/>
          <w:sz w:val="24"/>
          <w:szCs w:val="24"/>
        </w:rPr>
      </w:pPr>
    </w:p>
    <w:p w14:paraId="0A1082DC" w14:textId="426F189B" w:rsid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 xml:space="preserve">“Sensitive land” means developable land that, due to its soils, slope, hydrology, or other physical characteristics, has significant conservation values that could be impaired, or vulnerabilities that could be exacerbated, by the development of multi-family housing. It also includes locations where multifamily housing would be at increased risk of damage caused by flooding. Sensitive land includes, but is not limited to, wetland buffer zones extending beyond the title 5 setback area; land subject to flooding that is not a wetland resource area; priority habitat for rare or threatened species; DEP-approved wellhead protection areas in which development may be </w:t>
      </w:r>
      <w:r w:rsidR="00865767" w:rsidRPr="001B7255">
        <w:rPr>
          <w:rFonts w:ascii="TimesNewRomanPSMT" w:hAnsi="TimesNewRomanPSMT" w:cs="TimesNewRomanPSMT"/>
          <w:color w:val="000000"/>
          <w:kern w:val="0"/>
          <w:sz w:val="24"/>
          <w:szCs w:val="24"/>
        </w:rPr>
        <w:t>restricted but</w:t>
      </w:r>
      <w:r w:rsidRPr="001B7255">
        <w:rPr>
          <w:rFonts w:ascii="TimesNewRomanPSMT" w:hAnsi="TimesNewRomanPSMT" w:cs="TimesNewRomanPSMT"/>
          <w:color w:val="000000"/>
          <w:kern w:val="0"/>
          <w:sz w:val="24"/>
          <w:szCs w:val="24"/>
        </w:rPr>
        <w:t xml:space="preserve"> is not prohibited (Zone II and interim wellhead protection areas); and land areas with prime agricultural soils that are in active agricultural use.</w:t>
      </w:r>
    </w:p>
    <w:p w14:paraId="08B75730" w14:textId="77777777" w:rsidR="001B7255" w:rsidRPr="001B7255" w:rsidRDefault="001B7255" w:rsidP="001B7255">
      <w:pPr>
        <w:pStyle w:val="ListParagraph"/>
        <w:rPr>
          <w:rFonts w:ascii="TimesNewRomanPSMT" w:hAnsi="TimesNewRomanPSMT" w:cs="TimesNewRomanPSMT"/>
          <w:color w:val="000000"/>
          <w:kern w:val="0"/>
          <w:sz w:val="24"/>
          <w:szCs w:val="24"/>
        </w:rPr>
      </w:pPr>
    </w:p>
    <w:p w14:paraId="2652CE08" w14:textId="4E239B29" w:rsidR="001B7255"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“Site plan review” means a process established by local ordinance or by-law by which a local board reviews, and potentially imposes conditions on, the appearance and layout of a specific project prior to the issuance of a building permit.</w:t>
      </w:r>
    </w:p>
    <w:p w14:paraId="5612BDA9" w14:textId="77777777" w:rsidR="00140C7B" w:rsidRPr="00140C7B" w:rsidRDefault="00140C7B" w:rsidP="00140C7B">
      <w:pPr>
        <w:pStyle w:val="ListParagraph"/>
        <w:rPr>
          <w:rFonts w:ascii="TimesNewRomanPSMT" w:hAnsi="TimesNewRomanPSMT" w:cs="TimesNewRomanPSMT"/>
          <w:color w:val="000000"/>
          <w:kern w:val="0"/>
          <w:sz w:val="24"/>
          <w:szCs w:val="24"/>
        </w:rPr>
      </w:pPr>
    </w:p>
    <w:p w14:paraId="61FA3010" w14:textId="18F0E0F5" w:rsidR="00140C7B" w:rsidRDefault="00140C7B"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“Site plan review authority” means the Planning Board.</w:t>
      </w:r>
    </w:p>
    <w:p w14:paraId="4D8E5649" w14:textId="77777777" w:rsidR="007F4F28" w:rsidRPr="007F4F28" w:rsidRDefault="007F4F28" w:rsidP="007F4F28">
      <w:pPr>
        <w:pStyle w:val="ListParagraph"/>
        <w:rPr>
          <w:rFonts w:ascii="TimesNewRomanPSMT" w:hAnsi="TimesNewRomanPSMT" w:cs="TimesNewRomanPSMT"/>
          <w:color w:val="000000"/>
          <w:kern w:val="0"/>
          <w:sz w:val="24"/>
          <w:szCs w:val="24"/>
        </w:rPr>
      </w:pPr>
    </w:p>
    <w:p w14:paraId="0DDC0A93" w14:textId="3FCBC85C" w:rsidR="007F4F28" w:rsidRDefault="007F4F28"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“Subsidized Housing Inventor</w:t>
      </w:r>
      <w:r w:rsidR="00140C7B">
        <w:rPr>
          <w:rFonts w:ascii="TimesNewRomanPSMT" w:hAnsi="TimesNewRomanPSMT" w:cs="TimesNewRomanPSMT"/>
          <w:color w:val="000000"/>
          <w:kern w:val="0"/>
          <w:sz w:val="24"/>
          <w:szCs w:val="24"/>
        </w:rPr>
        <w:t>y” or SHI  means the list of qualified Affordable Housing Units maintained by HLC to measure a community’s moderate or low-income housing.</w:t>
      </w:r>
    </w:p>
    <w:p w14:paraId="29F7B32F" w14:textId="77777777" w:rsidR="0034340C" w:rsidRPr="0034340C" w:rsidRDefault="0034340C" w:rsidP="0034340C">
      <w:pPr>
        <w:pStyle w:val="ListParagraph"/>
        <w:rPr>
          <w:rFonts w:ascii="TimesNewRomanPSMT" w:hAnsi="TimesNewRomanPSMT" w:cs="TimesNewRomanPSMT"/>
          <w:color w:val="000000"/>
          <w:kern w:val="0"/>
          <w:sz w:val="24"/>
          <w:szCs w:val="24"/>
        </w:rPr>
      </w:pPr>
    </w:p>
    <w:p w14:paraId="309046C5" w14:textId="741BFC94" w:rsidR="0034340C" w:rsidRDefault="0034340C"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“Uses Permitted As of Right” means a just allowed without any discretionary zoning permits such as variances and special </w:t>
      </w:r>
      <w:r w:rsidR="00DD6392">
        <w:rPr>
          <w:rFonts w:ascii="TimesNewRomanPSMT" w:hAnsi="TimesNewRomanPSMT" w:cs="TimesNewRomanPSMT"/>
          <w:color w:val="000000"/>
          <w:kern w:val="0"/>
          <w:sz w:val="24"/>
          <w:szCs w:val="24"/>
        </w:rPr>
        <w:t>permits,</w:t>
      </w:r>
      <w:r>
        <w:rPr>
          <w:rFonts w:ascii="TimesNewRomanPSMT" w:hAnsi="TimesNewRomanPSMT" w:cs="TimesNewRomanPSMT"/>
          <w:color w:val="000000"/>
          <w:kern w:val="0"/>
          <w:sz w:val="24"/>
          <w:szCs w:val="24"/>
        </w:rPr>
        <w:t xml:space="preserve"> but administrative site plan review shall be allowed. </w:t>
      </w:r>
    </w:p>
    <w:p w14:paraId="0CFABE7A" w14:textId="77777777" w:rsidR="00EB3497" w:rsidRPr="00EB3497" w:rsidRDefault="00EB3497" w:rsidP="00EB3497">
      <w:pPr>
        <w:autoSpaceDE w:val="0"/>
        <w:autoSpaceDN w:val="0"/>
        <w:adjustRightInd w:val="0"/>
        <w:spacing w:after="0" w:line="240" w:lineRule="auto"/>
        <w:rPr>
          <w:rFonts w:ascii="TimesNewRomanPSMT" w:hAnsi="TimesNewRomanPSMT" w:cs="TimesNewRomanPSMT"/>
          <w:color w:val="000000"/>
          <w:kern w:val="0"/>
          <w:sz w:val="24"/>
          <w:szCs w:val="24"/>
        </w:rPr>
      </w:pPr>
    </w:p>
    <w:p w14:paraId="5C3A6A7B" w14:textId="77777777" w:rsidR="00712428" w:rsidRDefault="001B7255" w:rsidP="001B7255">
      <w:pPr>
        <w:pStyle w:val="ListParagraph"/>
        <w:numPr>
          <w:ilvl w:val="0"/>
          <w:numId w:val="20"/>
        </w:numPr>
        <w:autoSpaceDE w:val="0"/>
        <w:autoSpaceDN w:val="0"/>
        <w:adjustRightInd w:val="0"/>
        <w:spacing w:after="0" w:line="240" w:lineRule="auto"/>
        <w:rPr>
          <w:rFonts w:ascii="TimesNewRomanPSMT" w:hAnsi="TimesNewRomanPSMT" w:cs="TimesNewRomanPSMT"/>
          <w:color w:val="000000"/>
          <w:kern w:val="0"/>
          <w:sz w:val="24"/>
          <w:szCs w:val="24"/>
        </w:rPr>
      </w:pPr>
      <w:r w:rsidRPr="001B7255">
        <w:rPr>
          <w:rFonts w:ascii="TimesNewRomanPSMT" w:hAnsi="TimesNewRomanPSMT" w:cs="TimesNewRomanPSMT"/>
          <w:color w:val="000000"/>
          <w:kern w:val="0"/>
          <w:sz w:val="24"/>
          <w:szCs w:val="24"/>
        </w:rPr>
        <w:t xml:space="preserve">“Zoning Act” means </w:t>
      </w:r>
      <w:r>
        <w:rPr>
          <w:rFonts w:ascii="TimesNewRomanPSMT" w:hAnsi="TimesNewRomanPSMT" w:cs="TimesNewRomanPSMT"/>
          <w:color w:val="000000"/>
          <w:kern w:val="0"/>
          <w:sz w:val="24"/>
          <w:szCs w:val="24"/>
        </w:rPr>
        <w:t>MGL c.</w:t>
      </w:r>
      <w:r w:rsidRPr="001B7255">
        <w:rPr>
          <w:rFonts w:ascii="TimesNewRomanPSMT" w:hAnsi="TimesNewRomanPSMT" w:cs="TimesNewRomanPSMT"/>
          <w:color w:val="000000"/>
          <w:kern w:val="0"/>
          <w:sz w:val="24"/>
          <w:szCs w:val="24"/>
        </w:rPr>
        <w:t xml:space="preserve">40A.  </w:t>
      </w:r>
    </w:p>
    <w:p w14:paraId="6FC5F503" w14:textId="77777777" w:rsidR="00712428" w:rsidRDefault="00712428" w:rsidP="00712428">
      <w:pPr>
        <w:autoSpaceDE w:val="0"/>
        <w:autoSpaceDN w:val="0"/>
        <w:adjustRightInd w:val="0"/>
        <w:spacing w:after="0" w:line="240" w:lineRule="auto"/>
        <w:rPr>
          <w:rFonts w:ascii="TimesNewRomanPSMT" w:hAnsi="TimesNewRomanPSMT" w:cs="TimesNewRomanPSMT"/>
          <w:color w:val="000000"/>
          <w:kern w:val="0"/>
          <w:sz w:val="24"/>
          <w:szCs w:val="24"/>
        </w:rPr>
      </w:pPr>
    </w:p>
    <w:p w14:paraId="05805B9A" w14:textId="6D0656AB" w:rsidR="00712428" w:rsidRDefault="00712428" w:rsidP="00712428">
      <w:p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§201-28-4.</w:t>
      </w:r>
      <w:r>
        <w:rPr>
          <w:rFonts w:ascii="TimesNewRomanPSMT" w:hAnsi="TimesNewRomanPSMT" w:cs="TimesNewRomanPSMT"/>
          <w:color w:val="000000"/>
          <w:kern w:val="0"/>
          <w:sz w:val="24"/>
          <w:szCs w:val="24"/>
        </w:rPr>
        <w:tab/>
      </w:r>
      <w:r w:rsidRPr="00712428">
        <w:rPr>
          <w:rFonts w:ascii="TimesNewRomanPSMT" w:hAnsi="TimesNewRomanPSMT" w:cs="TimesNewRomanPSMT"/>
          <w:b/>
          <w:bCs/>
          <w:color w:val="000000"/>
          <w:kern w:val="0"/>
          <w:sz w:val="24"/>
          <w:szCs w:val="24"/>
        </w:rPr>
        <w:t>Uses Allowed in the MBTA Adjacent Community Overlay District.</w:t>
      </w:r>
    </w:p>
    <w:p w14:paraId="41ED0FC6" w14:textId="77777777" w:rsidR="00712428" w:rsidRDefault="00712428" w:rsidP="00712428">
      <w:pPr>
        <w:autoSpaceDE w:val="0"/>
        <w:autoSpaceDN w:val="0"/>
        <w:adjustRightInd w:val="0"/>
        <w:spacing w:after="0" w:line="240" w:lineRule="auto"/>
        <w:rPr>
          <w:rFonts w:ascii="TimesNewRomanPSMT" w:hAnsi="TimesNewRomanPSMT" w:cs="TimesNewRomanPSMT"/>
          <w:color w:val="000000"/>
          <w:kern w:val="0"/>
          <w:sz w:val="24"/>
          <w:szCs w:val="24"/>
        </w:rPr>
      </w:pPr>
    </w:p>
    <w:p w14:paraId="3CE8413A" w14:textId="7B2A8045" w:rsidR="00104A44" w:rsidRDefault="005264F9" w:rsidP="00104A44">
      <w:pPr>
        <w:autoSpaceDE w:val="0"/>
        <w:autoSpaceDN w:val="0"/>
        <w:adjustRightInd w:val="0"/>
        <w:spacing w:after="0" w:line="240" w:lineRule="auto"/>
        <w:ind w:left="144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The </w:t>
      </w:r>
      <w:r w:rsidR="00140C7B">
        <w:rPr>
          <w:rFonts w:ascii="TimesNewRomanPSMT" w:hAnsi="TimesNewRomanPSMT" w:cs="TimesNewRomanPSMT"/>
          <w:color w:val="000000"/>
          <w:kern w:val="0"/>
          <w:sz w:val="24"/>
          <w:szCs w:val="24"/>
        </w:rPr>
        <w:t xml:space="preserve">MBTA District is an overlay district superimposed over the underlying zoning districts </w:t>
      </w:r>
      <w:r w:rsidR="008B5DDE">
        <w:rPr>
          <w:rFonts w:ascii="TimesNewRomanPSMT" w:hAnsi="TimesNewRomanPSMT" w:cs="TimesNewRomanPSMT"/>
          <w:color w:val="000000"/>
          <w:kern w:val="0"/>
          <w:sz w:val="24"/>
          <w:szCs w:val="24"/>
        </w:rPr>
        <w:t xml:space="preserve">as </w:t>
      </w:r>
      <w:r w:rsidR="00140C7B">
        <w:rPr>
          <w:rFonts w:ascii="TimesNewRomanPSMT" w:hAnsi="TimesNewRomanPSMT" w:cs="TimesNewRomanPSMT"/>
          <w:color w:val="000000"/>
          <w:kern w:val="0"/>
          <w:sz w:val="24"/>
          <w:szCs w:val="24"/>
        </w:rPr>
        <w:t xml:space="preserve">established </w:t>
      </w:r>
      <w:r w:rsidR="008B5DDE">
        <w:rPr>
          <w:rFonts w:ascii="TimesNewRomanPSMT" w:hAnsi="TimesNewRomanPSMT" w:cs="TimesNewRomanPSMT"/>
          <w:color w:val="000000"/>
          <w:kern w:val="0"/>
          <w:sz w:val="24"/>
          <w:szCs w:val="24"/>
        </w:rPr>
        <w:t xml:space="preserve">under </w:t>
      </w:r>
      <w:r w:rsidR="00140C7B">
        <w:rPr>
          <w:rFonts w:ascii="TimesNewRomanPSMT" w:hAnsi="TimesNewRomanPSMT" w:cs="TimesNewRomanPSMT"/>
          <w:color w:val="000000"/>
          <w:kern w:val="0"/>
          <w:sz w:val="24"/>
          <w:szCs w:val="24"/>
        </w:rPr>
        <w:t xml:space="preserve">the Zoning Map.  </w:t>
      </w:r>
      <w:r w:rsidR="008B5DDE">
        <w:rPr>
          <w:rFonts w:ascii="TimesNewRomanPSMT" w:hAnsi="TimesNewRomanPSMT" w:cs="TimesNewRomanPSMT"/>
          <w:color w:val="000000"/>
          <w:kern w:val="0"/>
          <w:sz w:val="24"/>
          <w:szCs w:val="24"/>
        </w:rPr>
        <w:t xml:space="preserve">A non-MBTA Adjacent Community Use shall be governed by the requirements in the underlying zoning districts. The </w:t>
      </w:r>
      <w:r w:rsidR="00104A44">
        <w:rPr>
          <w:rFonts w:ascii="TimesNewRomanPSMT" w:hAnsi="TimesNewRomanPSMT" w:cs="TimesNewRomanPSMT"/>
          <w:color w:val="000000"/>
          <w:kern w:val="0"/>
          <w:sz w:val="24"/>
          <w:szCs w:val="24"/>
        </w:rPr>
        <w:t xml:space="preserve">following </w:t>
      </w:r>
      <w:r w:rsidR="008B5DDE">
        <w:rPr>
          <w:rFonts w:ascii="TimesNewRomanPSMT" w:hAnsi="TimesNewRomanPSMT" w:cs="TimesNewRomanPSMT"/>
          <w:color w:val="000000"/>
          <w:kern w:val="0"/>
          <w:sz w:val="24"/>
          <w:szCs w:val="24"/>
        </w:rPr>
        <w:t xml:space="preserve">MBTA </w:t>
      </w:r>
      <w:r>
        <w:rPr>
          <w:rFonts w:ascii="TimesNewRomanPSMT" w:hAnsi="TimesNewRomanPSMT" w:cs="TimesNewRomanPSMT"/>
          <w:color w:val="000000"/>
          <w:kern w:val="0"/>
          <w:sz w:val="24"/>
          <w:szCs w:val="24"/>
        </w:rPr>
        <w:t xml:space="preserve">District </w:t>
      </w:r>
      <w:r w:rsidR="008B5DDE">
        <w:rPr>
          <w:rFonts w:ascii="TimesNewRomanPSMT" w:hAnsi="TimesNewRomanPSMT" w:cs="TimesNewRomanPSMT"/>
          <w:color w:val="000000"/>
          <w:kern w:val="0"/>
          <w:sz w:val="24"/>
          <w:szCs w:val="24"/>
        </w:rPr>
        <w:t xml:space="preserve">uses </w:t>
      </w:r>
      <w:r w:rsidR="00104A44">
        <w:rPr>
          <w:rFonts w:ascii="TimesNewRomanPSMT" w:hAnsi="TimesNewRomanPSMT" w:cs="TimesNewRomanPSMT"/>
          <w:color w:val="000000"/>
          <w:kern w:val="0"/>
          <w:sz w:val="24"/>
          <w:szCs w:val="24"/>
        </w:rPr>
        <w:t xml:space="preserve">are allowed in </w:t>
      </w:r>
      <w:r>
        <w:rPr>
          <w:rFonts w:ascii="TimesNewRomanPSMT" w:hAnsi="TimesNewRomanPSMT" w:cs="TimesNewRomanPSMT"/>
          <w:color w:val="000000"/>
          <w:kern w:val="0"/>
          <w:sz w:val="24"/>
          <w:szCs w:val="24"/>
        </w:rPr>
        <w:t xml:space="preserve">the </w:t>
      </w:r>
      <w:r w:rsidR="00104A44">
        <w:rPr>
          <w:rFonts w:ascii="TimesNewRomanPSMT" w:hAnsi="TimesNewRomanPSMT" w:cs="TimesNewRomanPSMT"/>
          <w:color w:val="000000"/>
          <w:kern w:val="0"/>
          <w:sz w:val="24"/>
          <w:szCs w:val="24"/>
        </w:rPr>
        <w:t>MBTA District</w:t>
      </w:r>
      <w:r w:rsidR="00140C7B">
        <w:rPr>
          <w:rFonts w:ascii="TimesNewRomanPSMT" w:hAnsi="TimesNewRomanPSMT" w:cs="TimesNewRomanPSMT"/>
          <w:color w:val="000000"/>
          <w:kern w:val="0"/>
          <w:sz w:val="24"/>
          <w:szCs w:val="24"/>
        </w:rPr>
        <w:t xml:space="preserve"> in accordance with this Article and Section 3A of GL. c.40A</w:t>
      </w:r>
      <w:r w:rsidR="00104A44">
        <w:rPr>
          <w:rFonts w:ascii="TimesNewRomanPSMT" w:hAnsi="TimesNewRomanPSMT" w:cs="TimesNewRomanPSMT"/>
          <w:color w:val="000000"/>
          <w:kern w:val="0"/>
          <w:sz w:val="24"/>
          <w:szCs w:val="24"/>
        </w:rPr>
        <w:t>:</w:t>
      </w:r>
    </w:p>
    <w:p w14:paraId="6E3E62A8" w14:textId="77777777" w:rsidR="00104A44" w:rsidRDefault="00104A44" w:rsidP="00712428">
      <w:pPr>
        <w:autoSpaceDE w:val="0"/>
        <w:autoSpaceDN w:val="0"/>
        <w:adjustRightInd w:val="0"/>
        <w:spacing w:after="0" w:line="240" w:lineRule="auto"/>
        <w:rPr>
          <w:rFonts w:ascii="TimesNewRomanPSMT" w:hAnsi="TimesNewRomanPSMT" w:cs="TimesNewRomanPSMT"/>
          <w:color w:val="000000"/>
          <w:kern w:val="0"/>
          <w:sz w:val="24"/>
          <w:szCs w:val="24"/>
        </w:rPr>
      </w:pPr>
    </w:p>
    <w:p w14:paraId="24370087" w14:textId="73F92864" w:rsidR="00712428" w:rsidRPr="008B5DDE" w:rsidRDefault="008B5DDE" w:rsidP="008B5DDE">
      <w:pPr>
        <w:autoSpaceDE w:val="0"/>
        <w:autoSpaceDN w:val="0"/>
        <w:adjustRightInd w:val="0"/>
        <w:spacing w:after="0" w:line="240" w:lineRule="auto"/>
        <w:ind w:left="1800" w:hanging="360"/>
        <w:rPr>
          <w:rFonts w:ascii="TimesNewRomanPSMT" w:hAnsi="TimesNewRomanPSMT" w:cs="TimesNewRomanPSMT"/>
          <w:color w:val="000000"/>
          <w:kern w:val="0"/>
          <w:sz w:val="24"/>
          <w:szCs w:val="24"/>
        </w:rPr>
      </w:pPr>
      <w:r w:rsidRPr="008B5DDE">
        <w:rPr>
          <w:rFonts w:ascii="TimesNewRomanPSMT" w:hAnsi="TimesNewRomanPSMT" w:cs="TimesNewRomanPSMT"/>
          <w:color w:val="000000"/>
          <w:kern w:val="0"/>
          <w:sz w:val="24"/>
          <w:szCs w:val="24"/>
        </w:rPr>
        <w:t>A.</w:t>
      </w:r>
      <w:r w:rsidRPr="008B5DDE">
        <w:rPr>
          <w:rFonts w:ascii="TimesNewRomanPSMT" w:hAnsi="TimesNewRomanPSMT" w:cs="TimesNewRomanPSMT"/>
          <w:color w:val="000000"/>
          <w:kern w:val="0"/>
          <w:sz w:val="24"/>
          <w:szCs w:val="24"/>
        </w:rPr>
        <w:tab/>
      </w:r>
      <w:r w:rsidRPr="008B5DDE">
        <w:rPr>
          <w:rFonts w:ascii="TimesNewRomanPSMT" w:hAnsi="TimesNewRomanPSMT" w:cs="TimesNewRomanPSMT"/>
          <w:color w:val="000000"/>
          <w:kern w:val="0"/>
          <w:sz w:val="24"/>
          <w:szCs w:val="24"/>
          <w:u w:val="single"/>
        </w:rPr>
        <w:t>Principal</w:t>
      </w:r>
      <w:r w:rsidR="00DA60AD">
        <w:rPr>
          <w:rFonts w:ascii="TimesNewRomanPSMT" w:hAnsi="TimesNewRomanPSMT" w:cs="TimesNewRomanPSMT"/>
          <w:color w:val="000000"/>
          <w:kern w:val="0"/>
          <w:sz w:val="24"/>
          <w:szCs w:val="24"/>
          <w:u w:val="single"/>
        </w:rPr>
        <w:t xml:space="preserve"> </w:t>
      </w:r>
      <w:r w:rsidRPr="008B5DDE">
        <w:rPr>
          <w:rFonts w:ascii="TimesNewRomanPSMT" w:hAnsi="TimesNewRomanPSMT" w:cs="TimesNewRomanPSMT"/>
          <w:color w:val="000000"/>
          <w:kern w:val="0"/>
          <w:sz w:val="24"/>
          <w:szCs w:val="24"/>
          <w:u w:val="single"/>
        </w:rPr>
        <w:t xml:space="preserve"> </w:t>
      </w:r>
      <w:r w:rsidR="00DA60AD">
        <w:rPr>
          <w:rFonts w:ascii="TimesNewRomanPSMT" w:hAnsi="TimesNewRomanPSMT" w:cs="TimesNewRomanPSMT"/>
          <w:color w:val="000000"/>
          <w:kern w:val="0"/>
          <w:sz w:val="24"/>
          <w:szCs w:val="24"/>
          <w:u w:val="single"/>
        </w:rPr>
        <w:t>MBTA</w:t>
      </w:r>
      <w:r w:rsidR="005264F9">
        <w:rPr>
          <w:rFonts w:ascii="TimesNewRomanPSMT" w:hAnsi="TimesNewRomanPSMT" w:cs="TimesNewRomanPSMT"/>
          <w:color w:val="000000"/>
          <w:kern w:val="0"/>
          <w:sz w:val="24"/>
          <w:szCs w:val="24"/>
          <w:u w:val="single"/>
        </w:rPr>
        <w:t xml:space="preserve"> District</w:t>
      </w:r>
      <w:r w:rsidR="00DA60AD">
        <w:rPr>
          <w:rFonts w:ascii="TimesNewRomanPSMT" w:hAnsi="TimesNewRomanPSMT" w:cs="TimesNewRomanPSMT"/>
          <w:color w:val="000000"/>
          <w:kern w:val="0"/>
          <w:sz w:val="24"/>
          <w:szCs w:val="24"/>
          <w:u w:val="single"/>
        </w:rPr>
        <w:t xml:space="preserve"> </w:t>
      </w:r>
      <w:r w:rsidRPr="008B5DDE">
        <w:rPr>
          <w:rFonts w:ascii="TimesNewRomanPSMT" w:hAnsi="TimesNewRomanPSMT" w:cs="TimesNewRomanPSMT"/>
          <w:color w:val="000000"/>
          <w:kern w:val="0"/>
          <w:sz w:val="24"/>
          <w:szCs w:val="24"/>
          <w:u w:val="single"/>
        </w:rPr>
        <w:t>Multi-Family Uses</w:t>
      </w:r>
      <w:r>
        <w:rPr>
          <w:rFonts w:ascii="TimesNewRomanPSMT" w:hAnsi="TimesNewRomanPSMT" w:cs="TimesNewRomanPSMT"/>
          <w:color w:val="000000"/>
          <w:kern w:val="0"/>
          <w:sz w:val="24"/>
          <w:szCs w:val="24"/>
        </w:rPr>
        <w:t xml:space="preserve">.  A </w:t>
      </w:r>
      <w:r w:rsidRPr="008B5DDE">
        <w:rPr>
          <w:rFonts w:ascii="TimesNewRomanPSMT" w:hAnsi="TimesNewRomanPSMT" w:cs="TimesNewRomanPSMT"/>
          <w:color w:val="000000"/>
          <w:kern w:val="0"/>
          <w:sz w:val="24"/>
          <w:szCs w:val="24"/>
        </w:rPr>
        <w:t xml:space="preserve">principal </w:t>
      </w:r>
      <w:r w:rsidR="00712428" w:rsidRPr="008B5DDE">
        <w:rPr>
          <w:rFonts w:ascii="TimesNewRomanPSMT" w:hAnsi="TimesNewRomanPSMT" w:cs="TimesNewRomanPSMT"/>
          <w:color w:val="000000"/>
          <w:kern w:val="0"/>
          <w:sz w:val="24"/>
          <w:szCs w:val="24"/>
        </w:rPr>
        <w:t xml:space="preserve">Multi-family </w:t>
      </w:r>
      <w:r w:rsidR="005F4792" w:rsidRPr="008B5DDE">
        <w:rPr>
          <w:rFonts w:ascii="TimesNewRomanPSMT" w:hAnsi="TimesNewRomanPSMT" w:cs="TimesNewRomanPSMT"/>
          <w:color w:val="000000"/>
          <w:kern w:val="0"/>
          <w:sz w:val="24"/>
          <w:szCs w:val="24"/>
        </w:rPr>
        <w:t xml:space="preserve">MBTA </w:t>
      </w:r>
      <w:r w:rsidR="005264F9">
        <w:rPr>
          <w:rFonts w:ascii="TimesNewRomanPSMT" w:hAnsi="TimesNewRomanPSMT" w:cs="TimesNewRomanPSMT"/>
          <w:color w:val="000000"/>
          <w:kern w:val="0"/>
          <w:sz w:val="24"/>
          <w:szCs w:val="24"/>
        </w:rPr>
        <w:t xml:space="preserve">District </w:t>
      </w:r>
      <w:r w:rsidR="00712428" w:rsidRPr="008B5DDE">
        <w:rPr>
          <w:rFonts w:ascii="TimesNewRomanPSMT" w:hAnsi="TimesNewRomanPSMT" w:cs="TimesNewRomanPSMT"/>
          <w:color w:val="000000"/>
          <w:kern w:val="0"/>
          <w:sz w:val="24"/>
          <w:szCs w:val="24"/>
        </w:rPr>
        <w:t xml:space="preserve">use </w:t>
      </w:r>
      <w:r w:rsidR="005264F9">
        <w:rPr>
          <w:rFonts w:ascii="TimesNewRomanPSMT" w:hAnsi="TimesNewRomanPSMT" w:cs="TimesNewRomanPSMT"/>
          <w:color w:val="000000"/>
          <w:kern w:val="0"/>
          <w:sz w:val="24"/>
          <w:szCs w:val="24"/>
        </w:rPr>
        <w:t>shall mean a use that</w:t>
      </w:r>
      <w:r w:rsidR="00712428" w:rsidRPr="008B5DDE">
        <w:rPr>
          <w:rFonts w:ascii="TimesNewRomanPSMT" w:hAnsi="TimesNewRomanPSMT" w:cs="TimesNewRomanPSMT"/>
          <w:color w:val="000000"/>
          <w:kern w:val="0"/>
          <w:sz w:val="24"/>
          <w:szCs w:val="24"/>
        </w:rPr>
        <w:t xml:space="preserve"> conform</w:t>
      </w:r>
      <w:r w:rsidRPr="008B5DDE">
        <w:rPr>
          <w:rFonts w:ascii="TimesNewRomanPSMT" w:hAnsi="TimesNewRomanPSMT" w:cs="TimesNewRomanPSMT"/>
          <w:color w:val="000000"/>
          <w:kern w:val="0"/>
          <w:sz w:val="24"/>
          <w:szCs w:val="24"/>
        </w:rPr>
        <w:t>s</w:t>
      </w:r>
      <w:r w:rsidR="00712428" w:rsidRPr="008B5DDE">
        <w:rPr>
          <w:rFonts w:ascii="TimesNewRomanPSMT" w:hAnsi="TimesNewRomanPSMT" w:cs="TimesNewRomanPSMT"/>
          <w:color w:val="000000"/>
          <w:kern w:val="0"/>
          <w:sz w:val="24"/>
          <w:szCs w:val="24"/>
        </w:rPr>
        <w:t xml:space="preserve"> to the requirements of this Article shall be allowed as of right, subject to the requirement that an application for site plan approval first shall be made to and </w:t>
      </w:r>
      <w:r w:rsidRPr="008B5DDE">
        <w:rPr>
          <w:rFonts w:ascii="TimesNewRomanPSMT" w:hAnsi="TimesNewRomanPSMT" w:cs="TimesNewRomanPSMT"/>
          <w:color w:val="000000"/>
          <w:kern w:val="0"/>
          <w:sz w:val="24"/>
          <w:szCs w:val="24"/>
        </w:rPr>
        <w:t xml:space="preserve">shall be </w:t>
      </w:r>
      <w:r w:rsidR="00712428" w:rsidRPr="008B5DDE">
        <w:rPr>
          <w:rFonts w:ascii="TimesNewRomanPSMT" w:hAnsi="TimesNewRomanPSMT" w:cs="TimesNewRomanPSMT"/>
          <w:color w:val="000000"/>
          <w:kern w:val="0"/>
          <w:sz w:val="24"/>
          <w:szCs w:val="24"/>
        </w:rPr>
        <w:t xml:space="preserve">heard and decided by the Planning Board to confirm that the proposed development conforms to the requirements of this Article, including that the development </w:t>
      </w:r>
      <w:r w:rsidR="00712428" w:rsidRPr="008B5DDE">
        <w:rPr>
          <w:rFonts w:ascii="TimesNewRomanPSMT" w:hAnsi="TimesNewRomanPSMT" w:cs="TimesNewRomanPSMT"/>
          <w:color w:val="000000"/>
          <w:kern w:val="0"/>
          <w:sz w:val="24"/>
          <w:szCs w:val="24"/>
        </w:rPr>
        <w:lastRenderedPageBreak/>
        <w:t>shall provide for 10% of the units to be Affordable Units as required herein</w:t>
      </w:r>
      <w:r w:rsidR="00EB3497" w:rsidRPr="008B5DDE">
        <w:rPr>
          <w:rFonts w:ascii="TimesNewRomanPSMT" w:hAnsi="TimesNewRomanPSMT" w:cs="TimesNewRomanPSMT"/>
          <w:color w:val="000000"/>
          <w:kern w:val="0"/>
          <w:sz w:val="24"/>
          <w:szCs w:val="24"/>
        </w:rPr>
        <w:t xml:space="preserve"> and </w:t>
      </w:r>
      <w:r w:rsidR="004C0C84" w:rsidRPr="008B5DDE">
        <w:rPr>
          <w:rFonts w:ascii="TimesNewRomanPSMT" w:hAnsi="TimesNewRomanPSMT" w:cs="TimesNewRomanPSMT"/>
          <w:color w:val="000000"/>
          <w:kern w:val="0"/>
          <w:sz w:val="24"/>
          <w:szCs w:val="24"/>
        </w:rPr>
        <w:t xml:space="preserve">shall </w:t>
      </w:r>
      <w:r w:rsidR="00EB3497" w:rsidRPr="008B5DDE">
        <w:rPr>
          <w:rFonts w:ascii="TimesNewRomanPSMT" w:hAnsi="TimesNewRomanPSMT" w:cs="TimesNewRomanPSMT"/>
          <w:color w:val="000000"/>
          <w:kern w:val="0"/>
          <w:sz w:val="24"/>
          <w:szCs w:val="24"/>
        </w:rPr>
        <w:t xml:space="preserve">conform to DEP’s and the Town’s Stormwater </w:t>
      </w:r>
      <w:r w:rsidR="004C0C84" w:rsidRPr="008B5DDE">
        <w:rPr>
          <w:rFonts w:ascii="TimesNewRomanPSMT" w:hAnsi="TimesNewRomanPSMT" w:cs="TimesNewRomanPSMT"/>
          <w:color w:val="000000"/>
          <w:kern w:val="0"/>
          <w:sz w:val="24"/>
          <w:szCs w:val="24"/>
        </w:rPr>
        <w:t>and Aquifer Protection District</w:t>
      </w:r>
      <w:r w:rsidR="005264F9">
        <w:rPr>
          <w:rFonts w:ascii="TimesNewRomanPSMT" w:hAnsi="TimesNewRomanPSMT" w:cs="TimesNewRomanPSMT"/>
          <w:color w:val="000000"/>
          <w:kern w:val="0"/>
          <w:sz w:val="24"/>
          <w:szCs w:val="24"/>
        </w:rPr>
        <w:t xml:space="preserve"> </w:t>
      </w:r>
      <w:r w:rsidR="005A5826">
        <w:rPr>
          <w:rFonts w:ascii="TimesNewRomanPSMT" w:hAnsi="TimesNewRomanPSMT" w:cs="TimesNewRomanPSMT"/>
          <w:color w:val="000000"/>
          <w:kern w:val="0"/>
          <w:sz w:val="24"/>
          <w:szCs w:val="24"/>
        </w:rPr>
        <w:t>(to the extent applicable)</w:t>
      </w:r>
      <w:r w:rsidR="004C0C84" w:rsidRPr="008B5DDE">
        <w:rPr>
          <w:rFonts w:ascii="TimesNewRomanPSMT" w:hAnsi="TimesNewRomanPSMT" w:cs="TimesNewRomanPSMT"/>
          <w:color w:val="000000"/>
          <w:kern w:val="0"/>
          <w:sz w:val="24"/>
          <w:szCs w:val="24"/>
        </w:rPr>
        <w:t xml:space="preserve"> </w:t>
      </w:r>
      <w:r w:rsidR="00EB3497" w:rsidRPr="008B5DDE">
        <w:rPr>
          <w:rFonts w:ascii="TimesNewRomanPSMT" w:hAnsi="TimesNewRomanPSMT" w:cs="TimesNewRomanPSMT"/>
          <w:color w:val="000000"/>
          <w:kern w:val="0"/>
          <w:sz w:val="24"/>
          <w:szCs w:val="24"/>
        </w:rPr>
        <w:t>requirements</w:t>
      </w:r>
      <w:r w:rsidR="005264F9">
        <w:rPr>
          <w:rFonts w:ascii="TimesNewRomanPSMT" w:hAnsi="TimesNewRomanPSMT" w:cs="TimesNewRomanPSMT"/>
          <w:color w:val="000000"/>
          <w:kern w:val="0"/>
          <w:sz w:val="24"/>
          <w:szCs w:val="24"/>
        </w:rPr>
        <w:t xml:space="preserve"> and other appliable zoning requirements</w:t>
      </w:r>
      <w:r w:rsidR="00712428" w:rsidRPr="008B5DDE">
        <w:rPr>
          <w:rFonts w:ascii="TimesNewRomanPSMT" w:hAnsi="TimesNewRomanPSMT" w:cs="TimesNewRomanPSMT"/>
          <w:color w:val="000000"/>
          <w:kern w:val="0"/>
          <w:sz w:val="24"/>
          <w:szCs w:val="24"/>
        </w:rPr>
        <w:t>.</w:t>
      </w:r>
    </w:p>
    <w:p w14:paraId="19543D80" w14:textId="77777777" w:rsidR="00104A44" w:rsidRPr="00104A44" w:rsidRDefault="00104A44" w:rsidP="00104A44">
      <w:pPr>
        <w:pStyle w:val="ListParagraph"/>
        <w:rPr>
          <w:rFonts w:ascii="TimesNewRomanPSMT" w:hAnsi="TimesNewRomanPSMT" w:cs="TimesNewRomanPSMT"/>
          <w:color w:val="000000"/>
          <w:kern w:val="0"/>
          <w:sz w:val="24"/>
          <w:szCs w:val="24"/>
        </w:rPr>
      </w:pPr>
    </w:p>
    <w:p w14:paraId="3CA2D208" w14:textId="7C43A8AF" w:rsidR="00DA60AD" w:rsidRDefault="008B5DDE" w:rsidP="008B5DDE">
      <w:pPr>
        <w:pStyle w:val="ListParagraph"/>
        <w:numPr>
          <w:ilvl w:val="0"/>
          <w:numId w:val="5"/>
        </w:numPr>
        <w:autoSpaceDE w:val="0"/>
        <w:autoSpaceDN w:val="0"/>
        <w:adjustRightInd w:val="0"/>
        <w:spacing w:after="0" w:line="240" w:lineRule="auto"/>
        <w:rPr>
          <w:rFonts w:ascii="TimesNewRomanPSMT" w:hAnsi="TimesNewRomanPSMT" w:cs="TimesNewRomanPSMT"/>
          <w:color w:val="000000"/>
          <w:kern w:val="0"/>
          <w:sz w:val="24"/>
          <w:szCs w:val="24"/>
        </w:rPr>
      </w:pPr>
      <w:r w:rsidRPr="00DA60AD">
        <w:rPr>
          <w:rFonts w:ascii="TimesNewRomanPSMT" w:hAnsi="TimesNewRomanPSMT" w:cs="TimesNewRomanPSMT"/>
          <w:color w:val="000000"/>
          <w:kern w:val="0"/>
          <w:sz w:val="24"/>
          <w:szCs w:val="24"/>
          <w:u w:val="single"/>
        </w:rPr>
        <w:t xml:space="preserve">Accessory </w:t>
      </w:r>
      <w:r w:rsidR="00DA60AD" w:rsidRPr="00DA60AD">
        <w:rPr>
          <w:rFonts w:ascii="TimesNewRomanPSMT" w:hAnsi="TimesNewRomanPSMT" w:cs="TimesNewRomanPSMT"/>
          <w:color w:val="000000"/>
          <w:kern w:val="0"/>
          <w:sz w:val="24"/>
          <w:szCs w:val="24"/>
          <w:u w:val="single"/>
        </w:rPr>
        <w:t xml:space="preserve">MBTA </w:t>
      </w:r>
      <w:r w:rsidRPr="00DA60AD">
        <w:rPr>
          <w:rFonts w:ascii="TimesNewRomanPSMT" w:hAnsi="TimesNewRomanPSMT" w:cs="TimesNewRomanPSMT"/>
          <w:color w:val="000000"/>
          <w:kern w:val="0"/>
          <w:sz w:val="24"/>
          <w:szCs w:val="24"/>
          <w:u w:val="single"/>
        </w:rPr>
        <w:t xml:space="preserve">Multi-Family </w:t>
      </w:r>
      <w:r w:rsidR="005264F9">
        <w:rPr>
          <w:rFonts w:ascii="TimesNewRomanPSMT" w:hAnsi="TimesNewRomanPSMT" w:cs="TimesNewRomanPSMT"/>
          <w:color w:val="000000"/>
          <w:kern w:val="0"/>
          <w:sz w:val="24"/>
          <w:szCs w:val="24"/>
          <w:u w:val="single"/>
        </w:rPr>
        <w:t xml:space="preserve">District </w:t>
      </w:r>
      <w:r w:rsidRPr="00DA60AD">
        <w:rPr>
          <w:rFonts w:ascii="TimesNewRomanPSMT" w:hAnsi="TimesNewRomanPSMT" w:cs="TimesNewRomanPSMT"/>
          <w:color w:val="000000"/>
          <w:kern w:val="0"/>
          <w:sz w:val="24"/>
          <w:szCs w:val="24"/>
          <w:u w:val="single"/>
        </w:rPr>
        <w:t>Uses</w:t>
      </w:r>
      <w:r>
        <w:rPr>
          <w:rFonts w:ascii="TimesNewRomanPSMT" w:hAnsi="TimesNewRomanPSMT" w:cs="TimesNewRomanPSMT"/>
          <w:color w:val="000000"/>
          <w:kern w:val="0"/>
          <w:sz w:val="24"/>
          <w:szCs w:val="24"/>
        </w:rPr>
        <w:t xml:space="preserve">.  </w:t>
      </w:r>
      <w:r w:rsidR="00DA60AD">
        <w:rPr>
          <w:rFonts w:ascii="TimesNewRomanPSMT" w:hAnsi="TimesNewRomanPSMT" w:cs="TimesNewRomanPSMT"/>
          <w:color w:val="000000"/>
          <w:kern w:val="0"/>
          <w:sz w:val="24"/>
          <w:szCs w:val="24"/>
        </w:rPr>
        <w:t>The following uses shall be considered to be accessory uses that are allow</w:t>
      </w:r>
      <w:r w:rsidR="005264F9">
        <w:rPr>
          <w:rFonts w:ascii="TimesNewRomanPSMT" w:hAnsi="TimesNewRomanPSMT" w:cs="TimesNewRomanPSMT"/>
          <w:color w:val="000000"/>
          <w:kern w:val="0"/>
          <w:sz w:val="24"/>
          <w:szCs w:val="24"/>
        </w:rPr>
        <w:t>ed</w:t>
      </w:r>
      <w:r w:rsidR="00DA60AD">
        <w:rPr>
          <w:rFonts w:ascii="TimesNewRomanPSMT" w:hAnsi="TimesNewRomanPSMT" w:cs="TimesNewRomanPSMT"/>
          <w:color w:val="000000"/>
          <w:kern w:val="0"/>
          <w:sz w:val="24"/>
          <w:szCs w:val="24"/>
        </w:rPr>
        <w:t xml:space="preserve"> as of right to support a Multi-family MBTA principal use: </w:t>
      </w:r>
    </w:p>
    <w:p w14:paraId="0584DCB3" w14:textId="77777777" w:rsidR="00DA60AD" w:rsidRDefault="00DA60AD" w:rsidP="00DA60AD">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6495A21F" w14:textId="6648A330" w:rsidR="00DA60AD" w:rsidRDefault="00DA60AD" w:rsidP="00DA60AD">
      <w:pPr>
        <w:pStyle w:val="ListParagraph"/>
        <w:numPr>
          <w:ilvl w:val="0"/>
          <w:numId w:val="26"/>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Parking, surface or otherwise, provided it is screened as provided for hereunder</w:t>
      </w:r>
      <w:r w:rsidR="005A5826">
        <w:rPr>
          <w:rFonts w:ascii="TimesNewRomanPSMT" w:hAnsi="TimesNewRomanPSMT" w:cs="TimesNewRomanPSMT"/>
          <w:color w:val="000000"/>
          <w:kern w:val="0"/>
          <w:sz w:val="24"/>
          <w:szCs w:val="24"/>
        </w:rPr>
        <w:t>;</w:t>
      </w:r>
      <w:r>
        <w:rPr>
          <w:rFonts w:ascii="TimesNewRomanPSMT" w:hAnsi="TimesNewRomanPSMT" w:cs="TimesNewRomanPSMT"/>
          <w:color w:val="000000"/>
          <w:kern w:val="0"/>
          <w:sz w:val="24"/>
          <w:szCs w:val="24"/>
        </w:rPr>
        <w:t xml:space="preserve"> and with solar canopies over the surface parking to be allowed as of right;</w:t>
      </w:r>
    </w:p>
    <w:p w14:paraId="52A1C8C6" w14:textId="7B856CAE" w:rsidR="00DA60AD" w:rsidRDefault="00DA60AD" w:rsidP="00DA60AD">
      <w:pPr>
        <w:pStyle w:val="ListParagraph"/>
        <w:numPr>
          <w:ilvl w:val="0"/>
          <w:numId w:val="26"/>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Dog-park, to serve the Multi-family MBTA use only;</w:t>
      </w:r>
    </w:p>
    <w:p w14:paraId="0A651537" w14:textId="56160755" w:rsidR="00DA60AD" w:rsidRDefault="00DA60AD" w:rsidP="00DA60AD">
      <w:pPr>
        <w:pStyle w:val="ListParagraph"/>
        <w:numPr>
          <w:ilvl w:val="0"/>
          <w:numId w:val="26"/>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Community Space (indoor and/or outdoor), to serve the Multi-family MBTA use only; and</w:t>
      </w:r>
    </w:p>
    <w:p w14:paraId="6642D94C" w14:textId="5B329F1C" w:rsidR="00DA60AD" w:rsidRDefault="00DA60AD" w:rsidP="00DA60AD">
      <w:pPr>
        <w:pStyle w:val="ListParagraph"/>
        <w:numPr>
          <w:ilvl w:val="0"/>
          <w:numId w:val="26"/>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Recreational Space (indoor and/or outdoor), to serve the Multi-family MBTA use only.  </w:t>
      </w:r>
    </w:p>
    <w:p w14:paraId="36D56DFD" w14:textId="671D0F10" w:rsidR="00517A44" w:rsidRDefault="00517A44" w:rsidP="00DA60AD">
      <w:pPr>
        <w:pStyle w:val="ListParagraph"/>
        <w:numPr>
          <w:ilvl w:val="0"/>
          <w:numId w:val="26"/>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Rooftop terrace.  A roofless, raised platform on the roof of an MBTA Multi-family building that provides community gathering space, </w:t>
      </w:r>
      <w:r w:rsidR="005264F9">
        <w:rPr>
          <w:rFonts w:ascii="TimesNewRomanPSMT" w:hAnsi="TimesNewRomanPSMT" w:cs="TimesNewRomanPSMT"/>
          <w:color w:val="000000"/>
          <w:kern w:val="0"/>
          <w:sz w:val="24"/>
          <w:szCs w:val="24"/>
        </w:rPr>
        <w:t xml:space="preserve">to serve the Multi-family MBTA Use only, </w:t>
      </w:r>
      <w:r>
        <w:rPr>
          <w:rFonts w:ascii="TimesNewRomanPSMT" w:hAnsi="TimesNewRomanPSMT" w:cs="TimesNewRomanPSMT"/>
          <w:color w:val="000000"/>
          <w:kern w:val="0"/>
          <w:sz w:val="24"/>
          <w:szCs w:val="24"/>
        </w:rPr>
        <w:t>such as a deck, terrace, community garden or outdoor amenity</w:t>
      </w:r>
      <w:r w:rsidR="005A5826">
        <w:rPr>
          <w:rFonts w:ascii="TimesNewRomanPSMT" w:hAnsi="TimesNewRomanPSMT" w:cs="TimesNewRomanPSMT"/>
          <w:color w:val="000000"/>
          <w:kern w:val="0"/>
          <w:sz w:val="24"/>
          <w:szCs w:val="24"/>
        </w:rPr>
        <w:t xml:space="preserve">; however, </w:t>
      </w:r>
      <w:r>
        <w:rPr>
          <w:rFonts w:ascii="TimesNewRomanPSMT" w:hAnsi="TimesNewRomanPSMT" w:cs="TimesNewRomanPSMT"/>
          <w:color w:val="000000"/>
          <w:kern w:val="0"/>
          <w:sz w:val="24"/>
          <w:szCs w:val="24"/>
        </w:rPr>
        <w:t xml:space="preserve">no music, amplified or otherwise, shall be </w:t>
      </w:r>
      <w:r w:rsidR="005A5826">
        <w:rPr>
          <w:rFonts w:ascii="TimesNewRomanPSMT" w:hAnsi="TimesNewRomanPSMT" w:cs="TimesNewRomanPSMT"/>
          <w:color w:val="000000"/>
          <w:kern w:val="0"/>
          <w:sz w:val="24"/>
          <w:szCs w:val="24"/>
        </w:rPr>
        <w:t>allowed</w:t>
      </w:r>
      <w:r>
        <w:rPr>
          <w:rFonts w:ascii="TimesNewRomanPSMT" w:hAnsi="TimesNewRomanPSMT" w:cs="TimesNewRomanPSMT"/>
          <w:color w:val="000000"/>
          <w:kern w:val="0"/>
          <w:sz w:val="24"/>
          <w:szCs w:val="24"/>
        </w:rPr>
        <w:t>.</w:t>
      </w:r>
    </w:p>
    <w:p w14:paraId="131178CD" w14:textId="77777777" w:rsidR="00DA60AD" w:rsidRPr="00DA60AD" w:rsidRDefault="00DA60AD" w:rsidP="00DA60AD">
      <w:pPr>
        <w:autoSpaceDE w:val="0"/>
        <w:autoSpaceDN w:val="0"/>
        <w:adjustRightInd w:val="0"/>
        <w:spacing w:after="0" w:line="240" w:lineRule="auto"/>
        <w:ind w:left="1800"/>
        <w:rPr>
          <w:rFonts w:ascii="TimesNewRomanPSMT" w:hAnsi="TimesNewRomanPSMT" w:cs="TimesNewRomanPSMT"/>
          <w:color w:val="000000"/>
          <w:kern w:val="0"/>
          <w:sz w:val="24"/>
          <w:szCs w:val="24"/>
        </w:rPr>
      </w:pPr>
    </w:p>
    <w:p w14:paraId="179063E0" w14:textId="4F3FBA5F" w:rsidR="00104A44" w:rsidRPr="00517A44" w:rsidRDefault="00DA60AD" w:rsidP="00517A44">
      <w:pPr>
        <w:pStyle w:val="ListParagraph"/>
        <w:numPr>
          <w:ilvl w:val="0"/>
          <w:numId w:val="5"/>
        </w:numPr>
        <w:autoSpaceDE w:val="0"/>
        <w:autoSpaceDN w:val="0"/>
        <w:adjustRightInd w:val="0"/>
        <w:spacing w:after="0" w:line="240" w:lineRule="auto"/>
        <w:rPr>
          <w:rFonts w:ascii="TimesNewRomanPSMT" w:hAnsi="TimesNewRomanPSMT" w:cs="TimesNewRomanPSMT"/>
          <w:color w:val="000000"/>
          <w:kern w:val="0"/>
          <w:sz w:val="24"/>
          <w:szCs w:val="24"/>
        </w:rPr>
      </w:pPr>
      <w:r w:rsidRPr="00DA60AD">
        <w:rPr>
          <w:rFonts w:ascii="TimesNewRomanPSMT" w:hAnsi="TimesNewRomanPSMT" w:cs="TimesNewRomanPSMT"/>
          <w:color w:val="000000"/>
          <w:kern w:val="0"/>
          <w:sz w:val="24"/>
          <w:szCs w:val="24"/>
        </w:rPr>
        <w:t xml:space="preserve"> </w:t>
      </w:r>
      <w:r w:rsidRPr="00DA60AD">
        <w:rPr>
          <w:rFonts w:ascii="TimesNewRomanPSMT" w:hAnsi="TimesNewRomanPSMT" w:cs="TimesNewRomanPSMT"/>
          <w:color w:val="000000"/>
          <w:kern w:val="0"/>
          <w:sz w:val="24"/>
          <w:szCs w:val="24"/>
          <w:u w:val="single"/>
        </w:rPr>
        <w:t>Mixed Uses</w:t>
      </w:r>
      <w:r w:rsidRPr="00DA60AD">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 xml:space="preserve">A </w:t>
      </w:r>
      <w:r w:rsidR="008B5DDE" w:rsidRPr="00DA60AD">
        <w:rPr>
          <w:rFonts w:ascii="TimesNewRomanPSMT" w:hAnsi="TimesNewRomanPSMT" w:cs="TimesNewRomanPSMT"/>
          <w:color w:val="000000"/>
          <w:kern w:val="0"/>
          <w:sz w:val="24"/>
          <w:szCs w:val="24"/>
        </w:rPr>
        <w:t xml:space="preserve">non-multi-family MBTA use shall be allowed </w:t>
      </w:r>
      <w:r w:rsidR="005A5826">
        <w:rPr>
          <w:rFonts w:ascii="TimesNewRomanPSMT" w:hAnsi="TimesNewRomanPSMT" w:cs="TimesNewRomanPSMT"/>
          <w:color w:val="000000"/>
          <w:kern w:val="0"/>
          <w:sz w:val="24"/>
          <w:szCs w:val="24"/>
        </w:rPr>
        <w:t xml:space="preserve">with a Multi-family use </w:t>
      </w:r>
      <w:r w:rsidR="00517A44">
        <w:rPr>
          <w:rFonts w:ascii="TimesNewRomanPSMT" w:hAnsi="TimesNewRomanPSMT" w:cs="TimesNewRomanPSMT"/>
          <w:color w:val="000000"/>
          <w:kern w:val="0"/>
          <w:sz w:val="24"/>
          <w:szCs w:val="24"/>
        </w:rPr>
        <w:t xml:space="preserve">but </w:t>
      </w:r>
      <w:r w:rsidR="008B5DDE" w:rsidRPr="00DA60AD">
        <w:rPr>
          <w:rFonts w:ascii="TimesNewRomanPSMT" w:hAnsi="TimesNewRomanPSMT" w:cs="TimesNewRomanPSMT"/>
          <w:color w:val="000000"/>
          <w:kern w:val="0"/>
          <w:sz w:val="24"/>
          <w:szCs w:val="24"/>
        </w:rPr>
        <w:t xml:space="preserve">only on the first floor of </w:t>
      </w:r>
      <w:r w:rsidR="005A5826">
        <w:rPr>
          <w:rFonts w:ascii="TimesNewRomanPSMT" w:hAnsi="TimesNewRomanPSMT" w:cs="TimesNewRomanPSMT"/>
          <w:color w:val="000000"/>
          <w:kern w:val="0"/>
          <w:sz w:val="24"/>
          <w:szCs w:val="24"/>
        </w:rPr>
        <w:t xml:space="preserve">an </w:t>
      </w:r>
      <w:r w:rsidR="008B5DDE" w:rsidRPr="00DA60AD">
        <w:rPr>
          <w:rFonts w:ascii="TimesNewRomanPSMT" w:hAnsi="TimesNewRomanPSMT" w:cs="TimesNewRomanPSMT"/>
          <w:color w:val="000000"/>
          <w:kern w:val="0"/>
          <w:sz w:val="24"/>
          <w:szCs w:val="24"/>
        </w:rPr>
        <w:t>MBTA District project.</w:t>
      </w:r>
      <w:r w:rsidR="00517A44">
        <w:rPr>
          <w:rFonts w:ascii="TimesNewRomanPSMT" w:hAnsi="TimesNewRomanPSMT" w:cs="TimesNewRomanPSMT"/>
          <w:color w:val="000000"/>
          <w:kern w:val="0"/>
          <w:sz w:val="24"/>
          <w:szCs w:val="24"/>
        </w:rPr>
        <w:t xml:space="preserve"> The following n</w:t>
      </w:r>
      <w:r w:rsidR="008B5DDE" w:rsidRPr="00517A44">
        <w:rPr>
          <w:rFonts w:ascii="TimesNewRomanPSMT" w:hAnsi="TimesNewRomanPSMT" w:cs="TimesNewRomanPSMT"/>
          <w:color w:val="000000"/>
          <w:kern w:val="0"/>
          <w:sz w:val="24"/>
          <w:szCs w:val="24"/>
        </w:rPr>
        <w:t xml:space="preserve">on-multi-family MBTA </w:t>
      </w:r>
      <w:r w:rsidR="00352D78">
        <w:rPr>
          <w:rFonts w:ascii="TimesNewRomanPSMT" w:hAnsi="TimesNewRomanPSMT" w:cs="TimesNewRomanPSMT"/>
          <w:color w:val="000000"/>
          <w:kern w:val="0"/>
          <w:sz w:val="24"/>
          <w:szCs w:val="24"/>
        </w:rPr>
        <w:t>District u</w:t>
      </w:r>
      <w:r w:rsidRPr="00517A44">
        <w:rPr>
          <w:rFonts w:ascii="TimesNewRomanPSMT" w:hAnsi="TimesNewRomanPSMT" w:cs="TimesNewRomanPSMT"/>
          <w:color w:val="000000"/>
          <w:kern w:val="0"/>
          <w:sz w:val="24"/>
          <w:szCs w:val="24"/>
        </w:rPr>
        <w:t>ses</w:t>
      </w:r>
      <w:r w:rsidR="00517A44">
        <w:rPr>
          <w:rFonts w:ascii="TimesNewRomanPSMT" w:hAnsi="TimesNewRomanPSMT" w:cs="TimesNewRomanPSMT"/>
          <w:color w:val="000000"/>
          <w:kern w:val="0"/>
          <w:sz w:val="24"/>
          <w:szCs w:val="24"/>
        </w:rPr>
        <w:t xml:space="preserve"> may be </w:t>
      </w:r>
      <w:r w:rsidR="008B5DDE" w:rsidRPr="00517A44">
        <w:rPr>
          <w:rFonts w:ascii="TimesNewRomanPSMT" w:hAnsi="TimesNewRomanPSMT" w:cs="TimesNewRomanPSMT"/>
          <w:color w:val="000000"/>
          <w:kern w:val="0"/>
          <w:sz w:val="24"/>
          <w:szCs w:val="24"/>
        </w:rPr>
        <w:t>combined with and made a part of a Multi-family MBTA use</w:t>
      </w:r>
      <w:r w:rsidRPr="00517A44">
        <w:rPr>
          <w:rFonts w:ascii="TimesNewRomanPSMT" w:hAnsi="TimesNewRomanPSMT" w:cs="TimesNewRomanPSMT"/>
          <w:color w:val="000000"/>
          <w:kern w:val="0"/>
          <w:sz w:val="24"/>
          <w:szCs w:val="24"/>
        </w:rPr>
        <w:t xml:space="preserve"> building</w:t>
      </w:r>
      <w:r w:rsidR="00352D78">
        <w:rPr>
          <w:rFonts w:ascii="TimesNewRomanPSMT" w:hAnsi="TimesNewRomanPSMT" w:cs="TimesNewRomanPSMT"/>
          <w:color w:val="000000"/>
          <w:kern w:val="0"/>
          <w:sz w:val="24"/>
          <w:szCs w:val="24"/>
        </w:rPr>
        <w:t xml:space="preserve">; however, any </w:t>
      </w:r>
      <w:r w:rsidR="008B5DDE" w:rsidRPr="00517A44">
        <w:rPr>
          <w:rFonts w:ascii="TimesNewRomanPSMT" w:hAnsi="TimesNewRomanPSMT" w:cs="TimesNewRomanPSMT"/>
          <w:color w:val="000000"/>
          <w:kern w:val="0"/>
          <w:sz w:val="24"/>
          <w:szCs w:val="24"/>
        </w:rPr>
        <w:t>non-multi-family use shall be governed by the parking requirements for commercial uses in the underlying district, unless a waiver is granted by the Planning Board</w:t>
      </w:r>
      <w:r w:rsidR="00104A44" w:rsidRPr="00517A44">
        <w:rPr>
          <w:rFonts w:ascii="TimesNewRomanPSMT" w:hAnsi="TimesNewRomanPSMT" w:cs="TimesNewRomanPSMT"/>
          <w:color w:val="000000"/>
          <w:kern w:val="0"/>
          <w:sz w:val="24"/>
          <w:szCs w:val="24"/>
        </w:rPr>
        <w:t>:</w:t>
      </w:r>
    </w:p>
    <w:p w14:paraId="72538E53" w14:textId="77777777" w:rsidR="00104A44" w:rsidRPr="00104A44" w:rsidRDefault="00104A44" w:rsidP="00104A44">
      <w:pPr>
        <w:pStyle w:val="ListParagraph"/>
        <w:rPr>
          <w:rFonts w:ascii="TimesNewRomanPSMT" w:hAnsi="TimesNewRomanPSMT" w:cs="TimesNewRomanPSMT"/>
          <w:color w:val="000000"/>
          <w:kern w:val="0"/>
          <w:sz w:val="24"/>
          <w:szCs w:val="24"/>
        </w:rPr>
      </w:pPr>
    </w:p>
    <w:p w14:paraId="431AB30B" w14:textId="0A6EB5BB" w:rsidR="00104A44" w:rsidRDefault="00104A44" w:rsidP="00104A44">
      <w:pPr>
        <w:pStyle w:val="ListParagraph"/>
        <w:numPr>
          <w:ilvl w:val="0"/>
          <w:numId w:val="23"/>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 coffee shop or diner, with not more than 1,</w:t>
      </w:r>
      <w:r w:rsidR="004C0C84">
        <w:rPr>
          <w:rFonts w:ascii="TimesNewRomanPSMT" w:hAnsi="TimesNewRomanPSMT" w:cs="TimesNewRomanPSMT"/>
          <w:color w:val="000000"/>
          <w:kern w:val="0"/>
          <w:sz w:val="24"/>
          <w:szCs w:val="24"/>
        </w:rPr>
        <w:t>2</w:t>
      </w:r>
      <w:r>
        <w:rPr>
          <w:rFonts w:ascii="TimesNewRomanPSMT" w:hAnsi="TimesNewRomanPSMT" w:cs="TimesNewRomanPSMT"/>
          <w:color w:val="000000"/>
          <w:kern w:val="0"/>
          <w:sz w:val="24"/>
          <w:szCs w:val="24"/>
        </w:rPr>
        <w:t>00 sf;</w:t>
      </w:r>
    </w:p>
    <w:p w14:paraId="38BA6FF4" w14:textId="67295904" w:rsidR="00104A44" w:rsidRDefault="00104A44" w:rsidP="00104A44">
      <w:pPr>
        <w:pStyle w:val="ListParagraph"/>
        <w:numPr>
          <w:ilvl w:val="0"/>
          <w:numId w:val="23"/>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 sit down restaurant, with not more 1,</w:t>
      </w:r>
      <w:r w:rsidR="004C0C84">
        <w:rPr>
          <w:rFonts w:ascii="TimesNewRomanPSMT" w:hAnsi="TimesNewRomanPSMT" w:cs="TimesNewRomanPSMT"/>
          <w:color w:val="000000"/>
          <w:kern w:val="0"/>
          <w:sz w:val="24"/>
          <w:szCs w:val="24"/>
        </w:rPr>
        <w:t>2</w:t>
      </w:r>
      <w:r>
        <w:rPr>
          <w:rFonts w:ascii="TimesNewRomanPSMT" w:hAnsi="TimesNewRomanPSMT" w:cs="TimesNewRomanPSMT"/>
          <w:color w:val="000000"/>
          <w:kern w:val="0"/>
          <w:sz w:val="24"/>
          <w:szCs w:val="24"/>
        </w:rPr>
        <w:t>00 sf</w:t>
      </w:r>
      <w:r w:rsidR="00517A44">
        <w:rPr>
          <w:rFonts w:ascii="TimesNewRomanPSMT" w:hAnsi="TimesNewRomanPSMT" w:cs="TimesNewRomanPSMT"/>
          <w:color w:val="000000"/>
          <w:kern w:val="0"/>
          <w:sz w:val="24"/>
          <w:szCs w:val="24"/>
        </w:rPr>
        <w:t xml:space="preserve"> (no drive-through service)</w:t>
      </w:r>
      <w:r>
        <w:rPr>
          <w:rFonts w:ascii="TimesNewRomanPSMT" w:hAnsi="TimesNewRomanPSMT" w:cs="TimesNewRomanPSMT"/>
          <w:color w:val="000000"/>
          <w:kern w:val="0"/>
          <w:sz w:val="24"/>
          <w:szCs w:val="24"/>
        </w:rPr>
        <w:t>;</w:t>
      </w:r>
    </w:p>
    <w:p w14:paraId="6090A969" w14:textId="4672BA70" w:rsidR="00104A44" w:rsidRDefault="00104A44" w:rsidP="00104A44">
      <w:pPr>
        <w:pStyle w:val="ListParagraph"/>
        <w:numPr>
          <w:ilvl w:val="0"/>
          <w:numId w:val="23"/>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 convenience store, with not more than 1,</w:t>
      </w:r>
      <w:r w:rsidR="004C0C84">
        <w:rPr>
          <w:rFonts w:ascii="TimesNewRomanPSMT" w:hAnsi="TimesNewRomanPSMT" w:cs="TimesNewRomanPSMT"/>
          <w:color w:val="000000"/>
          <w:kern w:val="0"/>
          <w:sz w:val="24"/>
          <w:szCs w:val="24"/>
        </w:rPr>
        <w:t>2</w:t>
      </w:r>
      <w:r>
        <w:rPr>
          <w:rFonts w:ascii="TimesNewRomanPSMT" w:hAnsi="TimesNewRomanPSMT" w:cs="TimesNewRomanPSMT"/>
          <w:color w:val="000000"/>
          <w:kern w:val="0"/>
          <w:sz w:val="24"/>
          <w:szCs w:val="24"/>
        </w:rPr>
        <w:t>00 sf;</w:t>
      </w:r>
    </w:p>
    <w:p w14:paraId="66934403" w14:textId="3CA2031F" w:rsidR="00104A44" w:rsidRDefault="00104A44" w:rsidP="00104A44">
      <w:pPr>
        <w:pStyle w:val="ListParagraph"/>
        <w:numPr>
          <w:ilvl w:val="0"/>
          <w:numId w:val="23"/>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 hair salon, with not more th</w:t>
      </w:r>
      <w:r w:rsidR="004C0C84">
        <w:rPr>
          <w:rFonts w:ascii="TimesNewRomanPSMT" w:hAnsi="TimesNewRomanPSMT" w:cs="TimesNewRomanPSMT"/>
          <w:color w:val="000000"/>
          <w:kern w:val="0"/>
          <w:sz w:val="24"/>
          <w:szCs w:val="24"/>
        </w:rPr>
        <w:t>a</w:t>
      </w:r>
      <w:r>
        <w:rPr>
          <w:rFonts w:ascii="TimesNewRomanPSMT" w:hAnsi="TimesNewRomanPSMT" w:cs="TimesNewRomanPSMT"/>
          <w:color w:val="000000"/>
          <w:kern w:val="0"/>
          <w:sz w:val="24"/>
          <w:szCs w:val="24"/>
        </w:rPr>
        <w:t xml:space="preserve">n </w:t>
      </w:r>
      <w:r w:rsidR="004C0C84">
        <w:rPr>
          <w:rFonts w:ascii="TimesNewRomanPSMT" w:hAnsi="TimesNewRomanPSMT" w:cs="TimesNewRomanPSMT"/>
          <w:color w:val="000000"/>
          <w:kern w:val="0"/>
          <w:sz w:val="24"/>
          <w:szCs w:val="24"/>
        </w:rPr>
        <w:t>1000</w:t>
      </w:r>
      <w:r>
        <w:rPr>
          <w:rFonts w:ascii="TimesNewRomanPSMT" w:hAnsi="TimesNewRomanPSMT" w:cs="TimesNewRomanPSMT"/>
          <w:color w:val="000000"/>
          <w:kern w:val="0"/>
          <w:sz w:val="24"/>
          <w:szCs w:val="24"/>
        </w:rPr>
        <w:t xml:space="preserve"> sf; </w:t>
      </w:r>
    </w:p>
    <w:p w14:paraId="5BAF85E1" w14:textId="45A35C7D" w:rsidR="00104A44" w:rsidRDefault="00104A44" w:rsidP="00104A44">
      <w:pPr>
        <w:pStyle w:val="ListParagraph"/>
        <w:numPr>
          <w:ilvl w:val="0"/>
          <w:numId w:val="23"/>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A nail salon, with not more than </w:t>
      </w:r>
      <w:r w:rsidR="004C0C84">
        <w:rPr>
          <w:rFonts w:ascii="TimesNewRomanPSMT" w:hAnsi="TimesNewRomanPSMT" w:cs="TimesNewRomanPSMT"/>
          <w:color w:val="000000"/>
          <w:kern w:val="0"/>
          <w:sz w:val="24"/>
          <w:szCs w:val="24"/>
        </w:rPr>
        <w:t xml:space="preserve">1000 </w:t>
      </w:r>
      <w:r>
        <w:rPr>
          <w:rFonts w:ascii="TimesNewRomanPSMT" w:hAnsi="TimesNewRomanPSMT" w:cs="TimesNewRomanPSMT"/>
          <w:color w:val="000000"/>
          <w:kern w:val="0"/>
          <w:sz w:val="24"/>
          <w:szCs w:val="24"/>
        </w:rPr>
        <w:t>sf.</w:t>
      </w:r>
      <w:r w:rsidR="00D40439">
        <w:rPr>
          <w:rFonts w:ascii="TimesNewRomanPSMT" w:hAnsi="TimesNewRomanPSMT" w:cs="TimesNewRomanPSMT"/>
          <w:color w:val="000000"/>
          <w:kern w:val="0"/>
          <w:sz w:val="24"/>
          <w:szCs w:val="24"/>
        </w:rPr>
        <w:t>; and</w:t>
      </w:r>
    </w:p>
    <w:p w14:paraId="1C48F0EA" w14:textId="77777777" w:rsidR="00DA60AD" w:rsidRDefault="00DA60AD" w:rsidP="00104A44">
      <w:pPr>
        <w:pStyle w:val="ListParagraph"/>
        <w:numPr>
          <w:ilvl w:val="0"/>
          <w:numId w:val="23"/>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 daycare use meeting state requirements.</w:t>
      </w:r>
    </w:p>
    <w:p w14:paraId="2B071AD8" w14:textId="676B0F29" w:rsidR="005A5826" w:rsidRDefault="005A5826" w:rsidP="00104A44">
      <w:pPr>
        <w:pStyle w:val="ListParagraph"/>
        <w:numPr>
          <w:ilvl w:val="0"/>
          <w:numId w:val="23"/>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An educational use that satisfies the exemptions provided for under G.L. c.40A, §3 or any educational use that is limited to serving the MBTA Multi-family use at the property;</w:t>
      </w:r>
    </w:p>
    <w:p w14:paraId="5B624CD6" w14:textId="6F6CB90A" w:rsidR="00517A44" w:rsidRDefault="00DA60AD" w:rsidP="00104A44">
      <w:pPr>
        <w:pStyle w:val="ListParagraph"/>
        <w:numPr>
          <w:ilvl w:val="0"/>
          <w:numId w:val="23"/>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A dance school or </w:t>
      </w:r>
      <w:r w:rsidR="00517A44">
        <w:rPr>
          <w:rFonts w:ascii="TimesNewRomanPSMT" w:hAnsi="TimesNewRomanPSMT" w:cs="TimesNewRomanPSMT"/>
          <w:color w:val="000000"/>
          <w:kern w:val="0"/>
          <w:sz w:val="24"/>
          <w:szCs w:val="24"/>
        </w:rPr>
        <w:t>physical fitness school</w:t>
      </w:r>
      <w:r w:rsidR="005A5826">
        <w:rPr>
          <w:rFonts w:ascii="TimesNewRomanPSMT" w:hAnsi="TimesNewRomanPSMT" w:cs="TimesNewRomanPSMT"/>
          <w:color w:val="000000"/>
          <w:kern w:val="0"/>
          <w:sz w:val="24"/>
          <w:szCs w:val="24"/>
        </w:rPr>
        <w:t>; and</w:t>
      </w:r>
    </w:p>
    <w:p w14:paraId="147A87CB" w14:textId="29C73C55" w:rsidR="00D40439" w:rsidRDefault="00D40439" w:rsidP="00104A44">
      <w:pPr>
        <w:pStyle w:val="ListParagraph"/>
        <w:numPr>
          <w:ilvl w:val="0"/>
          <w:numId w:val="23"/>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Any other use allows as of right in the underlying zoning district.</w:t>
      </w:r>
    </w:p>
    <w:p w14:paraId="1347E9ED" w14:textId="77777777" w:rsidR="00104A44" w:rsidRDefault="00104A44" w:rsidP="00104A44">
      <w:pPr>
        <w:pStyle w:val="ListParagraph"/>
        <w:autoSpaceDE w:val="0"/>
        <w:autoSpaceDN w:val="0"/>
        <w:adjustRightInd w:val="0"/>
        <w:spacing w:after="0" w:line="240" w:lineRule="auto"/>
        <w:ind w:left="2520"/>
        <w:rPr>
          <w:rFonts w:ascii="TimesNewRomanPSMT" w:hAnsi="TimesNewRomanPSMT" w:cs="TimesNewRomanPSMT"/>
          <w:color w:val="000000"/>
          <w:kern w:val="0"/>
          <w:sz w:val="24"/>
          <w:szCs w:val="24"/>
        </w:rPr>
      </w:pPr>
    </w:p>
    <w:p w14:paraId="2DE20877" w14:textId="1F8ED101" w:rsidR="00712428" w:rsidRDefault="00712428" w:rsidP="00712428">
      <w:pPr>
        <w:autoSpaceDE w:val="0"/>
        <w:autoSpaceDN w:val="0"/>
        <w:adjustRightInd w:val="0"/>
        <w:spacing w:after="0" w:line="240" w:lineRule="auto"/>
        <w:ind w:left="1440" w:hanging="1440"/>
        <w:rPr>
          <w:rFonts w:ascii="TimesNewRomanPSMT" w:hAnsi="TimesNewRomanPSMT" w:cs="TimesNewRomanPSMT"/>
          <w:b/>
          <w:bCs/>
          <w:color w:val="000000"/>
          <w:kern w:val="0"/>
          <w:sz w:val="24"/>
          <w:szCs w:val="24"/>
        </w:rPr>
      </w:pPr>
      <w:r w:rsidRPr="005F4792">
        <w:rPr>
          <w:rFonts w:ascii="TimesNewRomanPSMT" w:hAnsi="TimesNewRomanPSMT" w:cs="TimesNewRomanPSMT"/>
          <w:b/>
          <w:bCs/>
          <w:color w:val="000000"/>
          <w:kern w:val="0"/>
          <w:sz w:val="24"/>
          <w:szCs w:val="24"/>
        </w:rPr>
        <w:t>§201-28-5.</w:t>
      </w:r>
      <w:r>
        <w:rPr>
          <w:rFonts w:ascii="TimesNewRomanPSMT" w:hAnsi="TimesNewRomanPSMT" w:cs="TimesNewRomanPSMT"/>
          <w:color w:val="000000"/>
          <w:kern w:val="0"/>
          <w:sz w:val="24"/>
          <w:szCs w:val="24"/>
        </w:rPr>
        <w:tab/>
      </w:r>
      <w:r w:rsidRPr="005F4792">
        <w:rPr>
          <w:rFonts w:ascii="TimesNewRomanPSMT" w:hAnsi="TimesNewRomanPSMT" w:cs="TimesNewRomanPSMT"/>
          <w:b/>
          <w:bCs/>
          <w:color w:val="000000"/>
          <w:kern w:val="0"/>
          <w:sz w:val="24"/>
          <w:szCs w:val="24"/>
        </w:rPr>
        <w:t xml:space="preserve">Site Plan Approval of Multi-Family </w:t>
      </w:r>
      <w:r w:rsidR="005F4792">
        <w:rPr>
          <w:rFonts w:ascii="TimesNewRomanPSMT" w:hAnsi="TimesNewRomanPSMT" w:cs="TimesNewRomanPSMT"/>
          <w:b/>
          <w:bCs/>
          <w:color w:val="000000"/>
          <w:kern w:val="0"/>
          <w:sz w:val="24"/>
          <w:szCs w:val="24"/>
        </w:rPr>
        <w:t xml:space="preserve">MBTA Adjacent Community </w:t>
      </w:r>
      <w:r w:rsidRPr="005F4792">
        <w:rPr>
          <w:rFonts w:ascii="TimesNewRomanPSMT" w:hAnsi="TimesNewRomanPSMT" w:cs="TimesNewRomanPSMT"/>
          <w:b/>
          <w:bCs/>
          <w:color w:val="000000"/>
          <w:kern w:val="0"/>
          <w:sz w:val="24"/>
          <w:szCs w:val="24"/>
        </w:rPr>
        <w:t>Developments in the MBTA Adjacent Community Overlay District.</w:t>
      </w:r>
    </w:p>
    <w:p w14:paraId="263F7942" w14:textId="77777777" w:rsidR="005F4792" w:rsidRPr="005F4792" w:rsidRDefault="005F4792" w:rsidP="00712428">
      <w:pPr>
        <w:autoSpaceDE w:val="0"/>
        <w:autoSpaceDN w:val="0"/>
        <w:adjustRightInd w:val="0"/>
        <w:spacing w:after="0" w:line="240" w:lineRule="auto"/>
        <w:ind w:left="1440" w:hanging="1440"/>
        <w:rPr>
          <w:rFonts w:ascii="TimesNewRomanPSMT" w:hAnsi="TimesNewRomanPSMT" w:cs="TimesNewRomanPSMT"/>
          <w:b/>
          <w:bCs/>
          <w:color w:val="000000"/>
          <w:kern w:val="0"/>
          <w:sz w:val="24"/>
          <w:szCs w:val="24"/>
        </w:rPr>
      </w:pPr>
    </w:p>
    <w:p w14:paraId="2883AC4B" w14:textId="00ED9551" w:rsidR="00517781" w:rsidRDefault="005F4792" w:rsidP="005F4792">
      <w:pPr>
        <w:autoSpaceDE w:val="0"/>
        <w:autoSpaceDN w:val="0"/>
        <w:adjustRightInd w:val="0"/>
        <w:spacing w:after="0" w:line="240" w:lineRule="auto"/>
        <w:ind w:left="144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lastRenderedPageBreak/>
        <w:t xml:space="preserve">Any development that proposes a multi-family MBTA Adjacent Community use shall be allowed as of right, except that it shall undergo administrative site plan approval first with the Planning Board, with no public hearing required, but with all of the site plan requirements of </w:t>
      </w:r>
      <w:r w:rsidR="005A5826">
        <w:rPr>
          <w:rFonts w:ascii="TimesNewRomanPSMT" w:hAnsi="TimesNewRomanPSMT" w:cs="TimesNewRomanPSMT"/>
          <w:color w:val="000000"/>
          <w:kern w:val="0"/>
          <w:sz w:val="24"/>
          <w:szCs w:val="24"/>
        </w:rPr>
        <w:t xml:space="preserve">Norwell </w:t>
      </w:r>
      <w:r>
        <w:rPr>
          <w:rFonts w:ascii="TimesNewRomanPSMT" w:hAnsi="TimesNewRomanPSMT" w:cs="TimesNewRomanPSMT"/>
          <w:color w:val="000000"/>
          <w:kern w:val="0"/>
          <w:sz w:val="24"/>
          <w:szCs w:val="24"/>
        </w:rPr>
        <w:t xml:space="preserve">Zoning By-Law §201-3.4.B to apply and with the application to undergo </w:t>
      </w:r>
      <w:r w:rsidR="00610E60">
        <w:rPr>
          <w:rFonts w:ascii="TimesNewRomanPSMT" w:hAnsi="TimesNewRomanPSMT" w:cs="TimesNewRomanPSMT"/>
          <w:color w:val="000000"/>
          <w:kern w:val="0"/>
          <w:sz w:val="24"/>
          <w:szCs w:val="24"/>
        </w:rPr>
        <w:t xml:space="preserve">technical and legal </w:t>
      </w:r>
      <w:r>
        <w:rPr>
          <w:rFonts w:ascii="TimesNewRomanPSMT" w:hAnsi="TimesNewRomanPSMT" w:cs="TimesNewRomanPSMT"/>
          <w:color w:val="000000"/>
          <w:kern w:val="0"/>
          <w:sz w:val="24"/>
          <w:szCs w:val="24"/>
        </w:rPr>
        <w:t xml:space="preserve">peer review at the expense of the Applicant to confirm compliance with this Article and to confirm compliance by the Project with the Town’s Stormwater Bylaw and DEP’s Stormwater Requirements and to confirm that the project will not result in flooding and that the project shall not result in impervious surfaces at the property exceeding 50% and with all stormwater runoff properly controlled and </w:t>
      </w:r>
      <w:r w:rsidR="00EF638C">
        <w:rPr>
          <w:rFonts w:ascii="TimesNewRomanPSMT" w:hAnsi="TimesNewRomanPSMT" w:cs="TimesNewRomanPSMT"/>
          <w:color w:val="000000"/>
          <w:kern w:val="0"/>
          <w:sz w:val="24"/>
          <w:szCs w:val="24"/>
        </w:rPr>
        <w:t xml:space="preserve">to confirm that </w:t>
      </w:r>
      <w:r>
        <w:rPr>
          <w:rFonts w:ascii="TimesNewRomanPSMT" w:hAnsi="TimesNewRomanPSMT" w:cs="TimesNewRomanPSMT"/>
          <w:color w:val="000000"/>
          <w:kern w:val="0"/>
          <w:sz w:val="24"/>
          <w:szCs w:val="24"/>
        </w:rPr>
        <w:t xml:space="preserve">the Affordable Units </w:t>
      </w:r>
      <w:r w:rsidR="00EF638C">
        <w:rPr>
          <w:rFonts w:ascii="TimesNewRomanPSMT" w:hAnsi="TimesNewRomanPSMT" w:cs="TimesNewRomanPSMT"/>
          <w:color w:val="000000"/>
          <w:kern w:val="0"/>
          <w:sz w:val="24"/>
          <w:szCs w:val="24"/>
        </w:rPr>
        <w:t>shall be s</w:t>
      </w:r>
      <w:r>
        <w:rPr>
          <w:rFonts w:ascii="TimesNewRomanPSMT" w:hAnsi="TimesNewRomanPSMT" w:cs="TimesNewRomanPSMT"/>
          <w:color w:val="000000"/>
          <w:kern w:val="0"/>
          <w:sz w:val="24"/>
          <w:szCs w:val="24"/>
        </w:rPr>
        <w:t xml:space="preserve">ubject to appropriate </w:t>
      </w:r>
      <w:r w:rsidR="005A5826">
        <w:rPr>
          <w:rFonts w:ascii="TimesNewRomanPSMT" w:hAnsi="TimesNewRomanPSMT" w:cs="TimesNewRomanPSMT"/>
          <w:color w:val="000000"/>
          <w:kern w:val="0"/>
          <w:sz w:val="24"/>
          <w:szCs w:val="24"/>
        </w:rPr>
        <w:t xml:space="preserve">permanent </w:t>
      </w:r>
      <w:r w:rsidR="00EF638C">
        <w:rPr>
          <w:rFonts w:ascii="TimesNewRomanPSMT" w:hAnsi="TimesNewRomanPSMT" w:cs="TimesNewRomanPSMT"/>
          <w:color w:val="000000"/>
          <w:kern w:val="0"/>
          <w:sz w:val="24"/>
          <w:szCs w:val="24"/>
        </w:rPr>
        <w:t xml:space="preserve">affordability </w:t>
      </w:r>
      <w:r>
        <w:rPr>
          <w:rFonts w:ascii="TimesNewRomanPSMT" w:hAnsi="TimesNewRomanPSMT" w:cs="TimesNewRomanPSMT"/>
          <w:color w:val="000000"/>
          <w:kern w:val="0"/>
          <w:sz w:val="24"/>
          <w:szCs w:val="24"/>
        </w:rPr>
        <w:t xml:space="preserve">restrictions that have been reviewed and approved as to form by the Planning Board after review by Town Counsel.  </w:t>
      </w:r>
      <w:r w:rsidR="00EF638C">
        <w:rPr>
          <w:rFonts w:ascii="TimesNewRomanPSMT" w:hAnsi="TimesNewRomanPSMT" w:cs="TimesNewRomanPSMT"/>
          <w:color w:val="000000"/>
          <w:kern w:val="0"/>
          <w:sz w:val="24"/>
          <w:szCs w:val="24"/>
        </w:rPr>
        <w:t>The required peer reviews shall be at the  applicant’s expense.</w:t>
      </w:r>
    </w:p>
    <w:p w14:paraId="5AF55A13" w14:textId="77777777" w:rsidR="00517781" w:rsidRDefault="00517781" w:rsidP="005F4792">
      <w:pPr>
        <w:autoSpaceDE w:val="0"/>
        <w:autoSpaceDN w:val="0"/>
        <w:adjustRightInd w:val="0"/>
        <w:spacing w:after="0" w:line="240" w:lineRule="auto"/>
        <w:ind w:left="1440"/>
        <w:rPr>
          <w:rFonts w:ascii="TimesNewRomanPSMT" w:hAnsi="TimesNewRomanPSMT" w:cs="TimesNewRomanPSMT"/>
          <w:color w:val="000000"/>
          <w:kern w:val="0"/>
          <w:sz w:val="24"/>
          <w:szCs w:val="24"/>
        </w:rPr>
      </w:pPr>
    </w:p>
    <w:p w14:paraId="5BD6175B" w14:textId="118D724E" w:rsidR="001B7255" w:rsidRDefault="005F4792" w:rsidP="005F4792">
      <w:pPr>
        <w:autoSpaceDE w:val="0"/>
        <w:autoSpaceDN w:val="0"/>
        <w:adjustRightInd w:val="0"/>
        <w:spacing w:after="0" w:line="240" w:lineRule="auto"/>
        <w:ind w:left="144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Site Plan approval shall be granted if all applicable requirements are satisfied and the approval shall have a duration of three years</w:t>
      </w:r>
      <w:r w:rsidR="00517781">
        <w:rPr>
          <w:rFonts w:ascii="TimesNewRomanPSMT" w:hAnsi="TimesNewRomanPSMT" w:cs="TimesNewRomanPSMT"/>
          <w:color w:val="000000"/>
          <w:kern w:val="0"/>
          <w:sz w:val="24"/>
          <w:szCs w:val="24"/>
        </w:rPr>
        <w:t>,</w:t>
      </w:r>
      <w:r w:rsidR="00610E60">
        <w:rPr>
          <w:rFonts w:ascii="TimesNewRomanPSMT" w:hAnsi="TimesNewRomanPSMT" w:cs="TimesNewRomanPSMT"/>
          <w:color w:val="000000"/>
          <w:kern w:val="0"/>
          <w:sz w:val="24"/>
          <w:szCs w:val="24"/>
        </w:rPr>
        <w:t xml:space="preserve"> after which point, the approval shall lapse</w:t>
      </w:r>
      <w:r>
        <w:rPr>
          <w:rFonts w:ascii="TimesNewRomanPSMT" w:hAnsi="TimesNewRomanPSMT" w:cs="TimesNewRomanPSMT"/>
          <w:color w:val="000000"/>
          <w:kern w:val="0"/>
          <w:sz w:val="24"/>
          <w:szCs w:val="24"/>
        </w:rPr>
        <w:t>.</w:t>
      </w:r>
    </w:p>
    <w:p w14:paraId="58C3CA43" w14:textId="77777777" w:rsidR="00517781" w:rsidRDefault="00517781" w:rsidP="005F4792">
      <w:pPr>
        <w:autoSpaceDE w:val="0"/>
        <w:autoSpaceDN w:val="0"/>
        <w:adjustRightInd w:val="0"/>
        <w:spacing w:after="0" w:line="240" w:lineRule="auto"/>
        <w:ind w:left="1440"/>
        <w:rPr>
          <w:rFonts w:ascii="TimesNewRomanPSMT" w:hAnsi="TimesNewRomanPSMT" w:cs="TimesNewRomanPSMT"/>
          <w:color w:val="000000"/>
          <w:kern w:val="0"/>
          <w:sz w:val="24"/>
          <w:szCs w:val="24"/>
        </w:rPr>
      </w:pPr>
    </w:p>
    <w:p w14:paraId="4ECA0558" w14:textId="25F76E30" w:rsidR="00517781" w:rsidRDefault="00517781" w:rsidP="005F4792">
      <w:pPr>
        <w:autoSpaceDE w:val="0"/>
        <w:autoSpaceDN w:val="0"/>
        <w:adjustRightInd w:val="0"/>
        <w:spacing w:after="0" w:line="240" w:lineRule="auto"/>
        <w:ind w:left="144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Administrative Site Plan review shall be completed within 90 </w:t>
      </w:r>
      <w:r w:rsidR="00DD6392">
        <w:rPr>
          <w:rFonts w:ascii="TimesNewRomanPSMT" w:hAnsi="TimesNewRomanPSMT" w:cs="TimesNewRomanPSMT"/>
          <w:color w:val="000000"/>
          <w:kern w:val="0"/>
          <w:sz w:val="24"/>
          <w:szCs w:val="24"/>
        </w:rPr>
        <w:t>days unless</w:t>
      </w:r>
      <w:r>
        <w:rPr>
          <w:rFonts w:ascii="TimesNewRomanPSMT" w:hAnsi="TimesNewRomanPSMT" w:cs="TimesNewRomanPSMT"/>
          <w:color w:val="000000"/>
          <w:kern w:val="0"/>
          <w:sz w:val="24"/>
          <w:szCs w:val="24"/>
        </w:rPr>
        <w:t xml:space="preserve"> an extension of time is mutually agreed upon by the </w:t>
      </w:r>
      <w:r w:rsidR="00EF638C">
        <w:rPr>
          <w:rFonts w:ascii="TimesNewRomanPSMT" w:hAnsi="TimesNewRomanPSMT" w:cs="TimesNewRomanPSMT"/>
          <w:color w:val="000000"/>
          <w:kern w:val="0"/>
          <w:sz w:val="24"/>
          <w:szCs w:val="24"/>
        </w:rPr>
        <w:t>a</w:t>
      </w:r>
      <w:r>
        <w:rPr>
          <w:rFonts w:ascii="TimesNewRomanPSMT" w:hAnsi="TimesNewRomanPSMT" w:cs="TimesNewRomanPSMT"/>
          <w:color w:val="000000"/>
          <w:kern w:val="0"/>
          <w:sz w:val="24"/>
          <w:szCs w:val="24"/>
        </w:rPr>
        <w:t xml:space="preserve">pplicant and </w:t>
      </w:r>
      <w:r w:rsidR="005A5826">
        <w:rPr>
          <w:rFonts w:ascii="TimesNewRomanPSMT" w:hAnsi="TimesNewRomanPSMT" w:cs="TimesNewRomanPSMT"/>
          <w:color w:val="000000"/>
          <w:kern w:val="0"/>
          <w:sz w:val="24"/>
          <w:szCs w:val="24"/>
        </w:rPr>
        <w:t>the P</w:t>
      </w:r>
      <w:r>
        <w:rPr>
          <w:rFonts w:ascii="TimesNewRomanPSMT" w:hAnsi="TimesNewRomanPSMT" w:cs="TimesNewRomanPSMT"/>
          <w:color w:val="000000"/>
          <w:kern w:val="0"/>
          <w:sz w:val="24"/>
          <w:szCs w:val="24"/>
        </w:rPr>
        <w:t xml:space="preserve">lanning </w:t>
      </w:r>
      <w:r w:rsidR="005A5826">
        <w:rPr>
          <w:rFonts w:ascii="TimesNewRomanPSMT" w:hAnsi="TimesNewRomanPSMT" w:cs="TimesNewRomanPSMT"/>
          <w:color w:val="000000"/>
          <w:kern w:val="0"/>
          <w:sz w:val="24"/>
          <w:szCs w:val="24"/>
        </w:rPr>
        <w:t>B</w:t>
      </w:r>
      <w:r>
        <w:rPr>
          <w:rFonts w:ascii="TimesNewRomanPSMT" w:hAnsi="TimesNewRomanPSMT" w:cs="TimesNewRomanPSMT"/>
          <w:color w:val="000000"/>
          <w:kern w:val="0"/>
          <w:sz w:val="24"/>
          <w:szCs w:val="24"/>
        </w:rPr>
        <w:t>oard or unless the required material has not been timely provided by the applicant</w:t>
      </w:r>
      <w:r w:rsidR="005A5826">
        <w:rPr>
          <w:rFonts w:ascii="TimesNewRomanPSMT" w:hAnsi="TimesNewRomanPSMT" w:cs="TimesNewRomanPSMT"/>
          <w:color w:val="000000"/>
          <w:kern w:val="0"/>
          <w:sz w:val="24"/>
          <w:szCs w:val="24"/>
        </w:rPr>
        <w:t xml:space="preserve"> to the Planning Board</w:t>
      </w:r>
      <w:r>
        <w:rPr>
          <w:rFonts w:ascii="TimesNewRomanPSMT" w:hAnsi="TimesNewRomanPSMT" w:cs="TimesNewRomanPSMT"/>
          <w:color w:val="000000"/>
          <w:kern w:val="0"/>
          <w:sz w:val="24"/>
          <w:szCs w:val="24"/>
        </w:rPr>
        <w:t>.</w:t>
      </w:r>
    </w:p>
    <w:p w14:paraId="7C9999C0" w14:textId="77777777" w:rsidR="005F4792" w:rsidRDefault="005F4792" w:rsidP="005F4792">
      <w:pPr>
        <w:autoSpaceDE w:val="0"/>
        <w:autoSpaceDN w:val="0"/>
        <w:adjustRightInd w:val="0"/>
        <w:spacing w:after="0" w:line="240" w:lineRule="auto"/>
        <w:rPr>
          <w:rFonts w:ascii="TimesNewRomanPSMT" w:hAnsi="TimesNewRomanPSMT" w:cs="TimesNewRomanPSMT"/>
          <w:color w:val="000000"/>
          <w:kern w:val="0"/>
          <w:sz w:val="24"/>
          <w:szCs w:val="24"/>
        </w:rPr>
      </w:pPr>
    </w:p>
    <w:p w14:paraId="0EA88EB3" w14:textId="6AC2B7C1" w:rsidR="005F4792" w:rsidRPr="00104A44" w:rsidRDefault="005F4792" w:rsidP="005F4792">
      <w:pPr>
        <w:autoSpaceDE w:val="0"/>
        <w:autoSpaceDN w:val="0"/>
        <w:adjustRightInd w:val="0"/>
        <w:spacing w:after="0" w:line="240" w:lineRule="auto"/>
        <w:rPr>
          <w:rFonts w:ascii="TimesNewRomanPSMT" w:hAnsi="TimesNewRomanPSMT" w:cs="TimesNewRomanPSMT"/>
          <w:b/>
          <w:bCs/>
          <w:color w:val="000000"/>
          <w:kern w:val="0"/>
          <w:sz w:val="24"/>
          <w:szCs w:val="24"/>
        </w:rPr>
      </w:pPr>
      <w:r w:rsidRPr="00104A44">
        <w:rPr>
          <w:rFonts w:ascii="TimesNewRomanPSMT" w:hAnsi="TimesNewRomanPSMT" w:cs="TimesNewRomanPSMT"/>
          <w:b/>
          <w:bCs/>
          <w:color w:val="000000"/>
          <w:kern w:val="0"/>
          <w:sz w:val="24"/>
          <w:szCs w:val="24"/>
        </w:rPr>
        <w:t>§201-28-6.</w:t>
      </w:r>
      <w:r w:rsidRPr="00104A44">
        <w:rPr>
          <w:rFonts w:ascii="TimesNewRomanPSMT" w:hAnsi="TimesNewRomanPSMT" w:cs="TimesNewRomanPSMT"/>
          <w:b/>
          <w:bCs/>
          <w:color w:val="000000"/>
          <w:kern w:val="0"/>
          <w:sz w:val="24"/>
          <w:szCs w:val="24"/>
        </w:rPr>
        <w:tab/>
      </w:r>
      <w:r w:rsidR="00610E60" w:rsidRPr="00104A44">
        <w:rPr>
          <w:rFonts w:ascii="TimesNewRomanPSMT" w:hAnsi="TimesNewRomanPSMT" w:cs="TimesNewRomanPSMT"/>
          <w:b/>
          <w:bCs/>
          <w:color w:val="000000"/>
          <w:kern w:val="0"/>
          <w:sz w:val="24"/>
          <w:szCs w:val="24"/>
        </w:rPr>
        <w:t>District Dimensional Requirements</w:t>
      </w:r>
      <w:r w:rsidR="009E056B">
        <w:rPr>
          <w:rFonts w:ascii="TimesNewRomanPSMT" w:hAnsi="TimesNewRomanPSMT" w:cs="TimesNewRomanPSMT"/>
          <w:b/>
          <w:bCs/>
          <w:color w:val="000000"/>
          <w:kern w:val="0"/>
          <w:sz w:val="24"/>
          <w:szCs w:val="24"/>
        </w:rPr>
        <w:t xml:space="preserve"> and Design Standards</w:t>
      </w:r>
      <w:r w:rsidR="00610E60" w:rsidRPr="00104A44">
        <w:rPr>
          <w:rFonts w:ascii="TimesNewRomanPSMT" w:hAnsi="TimesNewRomanPSMT" w:cs="TimesNewRomanPSMT"/>
          <w:b/>
          <w:bCs/>
          <w:color w:val="000000"/>
          <w:kern w:val="0"/>
          <w:sz w:val="24"/>
          <w:szCs w:val="24"/>
        </w:rPr>
        <w:t>.</w:t>
      </w:r>
    </w:p>
    <w:p w14:paraId="760605CD" w14:textId="77777777" w:rsidR="00610E60" w:rsidRDefault="00610E60" w:rsidP="005F4792">
      <w:pPr>
        <w:autoSpaceDE w:val="0"/>
        <w:autoSpaceDN w:val="0"/>
        <w:adjustRightInd w:val="0"/>
        <w:spacing w:after="0" w:line="240" w:lineRule="auto"/>
        <w:rPr>
          <w:rFonts w:ascii="TimesNewRomanPSMT" w:hAnsi="TimesNewRomanPSMT" w:cs="TimesNewRomanPSMT"/>
          <w:color w:val="000000"/>
          <w:kern w:val="0"/>
          <w:sz w:val="24"/>
          <w:szCs w:val="24"/>
        </w:rPr>
      </w:pPr>
    </w:p>
    <w:p w14:paraId="4BB88691" w14:textId="08803404" w:rsidR="00610E60" w:rsidRDefault="00610E60" w:rsidP="00610E60">
      <w:pPr>
        <w:autoSpaceDE w:val="0"/>
        <w:autoSpaceDN w:val="0"/>
        <w:adjustRightInd w:val="0"/>
        <w:spacing w:after="0" w:line="240" w:lineRule="auto"/>
        <w:ind w:left="144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No Multi-family MBTA Adjacent Community Use shall be allowed unless it satisfies the following requirements:</w:t>
      </w:r>
    </w:p>
    <w:p w14:paraId="05AABF89" w14:textId="77777777" w:rsidR="00610E60" w:rsidRDefault="00610E60" w:rsidP="00610E60">
      <w:pPr>
        <w:autoSpaceDE w:val="0"/>
        <w:autoSpaceDN w:val="0"/>
        <w:adjustRightInd w:val="0"/>
        <w:spacing w:after="0" w:line="240" w:lineRule="auto"/>
        <w:ind w:left="1440"/>
        <w:rPr>
          <w:rFonts w:ascii="TimesNewRomanPSMT" w:hAnsi="TimesNewRomanPSMT" w:cs="TimesNewRomanPSMT"/>
          <w:color w:val="000000"/>
          <w:kern w:val="0"/>
          <w:sz w:val="24"/>
          <w:szCs w:val="24"/>
        </w:rPr>
      </w:pPr>
    </w:p>
    <w:p w14:paraId="0F2435FF" w14:textId="77777777" w:rsidR="003D093C" w:rsidRDefault="003D093C" w:rsidP="003D093C">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571BC5">
        <w:rPr>
          <w:rFonts w:ascii="TimesNewRomanPSMT" w:hAnsi="TimesNewRomanPSMT" w:cs="TimesNewRomanPSMT"/>
          <w:b/>
          <w:bCs/>
          <w:color w:val="000000"/>
          <w:kern w:val="0"/>
          <w:sz w:val="24"/>
          <w:szCs w:val="24"/>
        </w:rPr>
        <w:t>Access</w:t>
      </w:r>
      <w:r>
        <w:rPr>
          <w:rFonts w:ascii="TimesNewRomanPSMT" w:hAnsi="TimesNewRomanPSMT" w:cs="TimesNewRomanPSMT"/>
          <w:color w:val="000000"/>
          <w:kern w:val="0"/>
          <w:sz w:val="24"/>
          <w:szCs w:val="24"/>
        </w:rPr>
        <w:t>.</w:t>
      </w:r>
      <w:r>
        <w:rPr>
          <w:rFonts w:ascii="TimesNewRomanPSMT" w:hAnsi="TimesNewRomanPSMT" w:cs="TimesNewRomanPSMT"/>
          <w:color w:val="000000"/>
          <w:kern w:val="0"/>
          <w:sz w:val="24"/>
          <w:szCs w:val="24"/>
        </w:rPr>
        <w:tab/>
        <w:t xml:space="preserve">Access to the building(s) shall conform to all applicable State Fire </w:t>
      </w:r>
    </w:p>
    <w:p w14:paraId="72639D33" w14:textId="745B020E" w:rsidR="00517781" w:rsidRDefault="003D093C" w:rsidP="005A5826">
      <w:pPr>
        <w:autoSpaceDE w:val="0"/>
        <w:autoSpaceDN w:val="0"/>
        <w:adjustRightInd w:val="0"/>
        <w:spacing w:after="0" w:line="240" w:lineRule="auto"/>
        <w:ind w:left="2160"/>
        <w:rPr>
          <w:rFonts w:ascii="TimesNewRomanPSMT" w:hAnsi="TimesNewRomanPSMT" w:cs="TimesNewRomanPSMT"/>
          <w:color w:val="000000"/>
          <w:kern w:val="0"/>
          <w:sz w:val="24"/>
          <w:szCs w:val="24"/>
        </w:rPr>
      </w:pPr>
      <w:r w:rsidRPr="003D093C">
        <w:rPr>
          <w:rFonts w:ascii="TimesNewRomanPSMT" w:hAnsi="TimesNewRomanPSMT" w:cs="TimesNewRomanPSMT"/>
          <w:color w:val="000000"/>
          <w:kern w:val="0"/>
          <w:sz w:val="24"/>
          <w:szCs w:val="24"/>
        </w:rPr>
        <w:t>Code Requirements</w:t>
      </w:r>
      <w:r w:rsidR="005A5826">
        <w:rPr>
          <w:rFonts w:ascii="TimesNewRomanPSMT" w:hAnsi="TimesNewRomanPSMT" w:cs="TimesNewRomanPSMT"/>
          <w:color w:val="000000"/>
          <w:kern w:val="0"/>
          <w:sz w:val="24"/>
          <w:szCs w:val="24"/>
        </w:rPr>
        <w:t>;</w:t>
      </w:r>
      <w:r w:rsidRPr="003D093C">
        <w:rPr>
          <w:rFonts w:ascii="TimesNewRomanPSMT" w:hAnsi="TimesNewRomanPSMT" w:cs="TimesNewRomanPSMT"/>
          <w:b/>
          <w:bCs/>
          <w:color w:val="000000"/>
          <w:kern w:val="0"/>
          <w:sz w:val="24"/>
          <w:szCs w:val="24"/>
        </w:rPr>
        <w:t xml:space="preserve"> </w:t>
      </w:r>
      <w:r>
        <w:rPr>
          <w:rFonts w:ascii="TimesNewRomanPSMT" w:hAnsi="TimesNewRomanPSMT" w:cs="TimesNewRomanPSMT"/>
          <w:color w:val="000000"/>
          <w:kern w:val="0"/>
          <w:sz w:val="24"/>
          <w:szCs w:val="24"/>
        </w:rPr>
        <w:t>and a</w:t>
      </w:r>
      <w:r w:rsidR="00EF638C">
        <w:rPr>
          <w:rFonts w:ascii="TimesNewRomanPSMT" w:hAnsi="TimesNewRomanPSMT" w:cs="TimesNewRomanPSMT"/>
          <w:color w:val="000000"/>
          <w:kern w:val="0"/>
          <w:sz w:val="24"/>
          <w:szCs w:val="24"/>
        </w:rPr>
        <w:t>ny</w:t>
      </w:r>
      <w:r>
        <w:rPr>
          <w:rFonts w:ascii="TimesNewRomanPSMT" w:hAnsi="TimesNewRomanPSMT" w:cs="TimesNewRomanPSMT"/>
          <w:color w:val="000000"/>
          <w:kern w:val="0"/>
          <w:sz w:val="24"/>
          <w:szCs w:val="24"/>
        </w:rPr>
        <w:t xml:space="preserve"> driveway shall not exceed 150 feet in length unless there is a second</w:t>
      </w:r>
      <w:r w:rsidR="005A5826">
        <w:rPr>
          <w:rFonts w:ascii="TimesNewRomanPSMT" w:hAnsi="TimesNewRomanPSMT" w:cs="TimesNewRomanPSMT"/>
          <w:color w:val="000000"/>
          <w:kern w:val="0"/>
          <w:sz w:val="24"/>
          <w:szCs w:val="24"/>
        </w:rPr>
        <w:t>ary</w:t>
      </w:r>
      <w:r>
        <w:rPr>
          <w:rFonts w:ascii="TimesNewRomanPSMT" w:hAnsi="TimesNewRomanPSMT" w:cs="TimesNewRomanPSMT"/>
          <w:color w:val="000000"/>
          <w:kern w:val="0"/>
          <w:sz w:val="24"/>
          <w:szCs w:val="24"/>
        </w:rPr>
        <w:t xml:space="preserve"> means of egress, unless the Planning Board grants a waiver because </w:t>
      </w:r>
      <w:r w:rsidR="005A5826">
        <w:rPr>
          <w:rFonts w:ascii="TimesNewRomanPSMT" w:hAnsi="TimesNewRomanPSMT" w:cs="TimesNewRomanPSMT"/>
          <w:color w:val="000000"/>
          <w:kern w:val="0"/>
          <w:sz w:val="24"/>
          <w:szCs w:val="24"/>
        </w:rPr>
        <w:t xml:space="preserve">the Board’s </w:t>
      </w:r>
      <w:r>
        <w:rPr>
          <w:rFonts w:ascii="TimesNewRomanPSMT" w:hAnsi="TimesNewRomanPSMT" w:cs="TimesNewRomanPSMT"/>
          <w:color w:val="000000"/>
          <w:kern w:val="0"/>
          <w:sz w:val="24"/>
          <w:szCs w:val="24"/>
        </w:rPr>
        <w:t>determine</w:t>
      </w:r>
      <w:r w:rsidR="005A5826">
        <w:rPr>
          <w:rFonts w:ascii="TimesNewRomanPSMT" w:hAnsi="TimesNewRomanPSMT" w:cs="TimesNewRomanPSMT"/>
          <w:color w:val="000000"/>
          <w:kern w:val="0"/>
          <w:sz w:val="24"/>
          <w:szCs w:val="24"/>
        </w:rPr>
        <w:t>s</w:t>
      </w:r>
      <w:r>
        <w:rPr>
          <w:rFonts w:ascii="TimesNewRomanPSMT" w:hAnsi="TimesNewRomanPSMT" w:cs="TimesNewRomanPSMT"/>
          <w:color w:val="000000"/>
          <w:kern w:val="0"/>
          <w:sz w:val="24"/>
          <w:szCs w:val="24"/>
        </w:rPr>
        <w:t xml:space="preserve"> that </w:t>
      </w:r>
      <w:r w:rsidR="005A5826">
        <w:rPr>
          <w:rFonts w:ascii="TimesNewRomanPSMT" w:hAnsi="TimesNewRomanPSMT" w:cs="TimesNewRomanPSMT"/>
          <w:color w:val="000000"/>
          <w:kern w:val="0"/>
          <w:sz w:val="24"/>
          <w:szCs w:val="24"/>
        </w:rPr>
        <w:t xml:space="preserve">the proposed </w:t>
      </w:r>
      <w:r>
        <w:rPr>
          <w:rFonts w:ascii="TimesNewRomanPSMT" w:hAnsi="TimesNewRomanPSMT" w:cs="TimesNewRomanPSMT"/>
          <w:color w:val="000000"/>
          <w:kern w:val="0"/>
          <w:sz w:val="24"/>
          <w:szCs w:val="24"/>
        </w:rPr>
        <w:t>access is safe and appropriate.</w:t>
      </w:r>
    </w:p>
    <w:p w14:paraId="00CC28ED" w14:textId="77777777" w:rsidR="00517781" w:rsidRDefault="00517781" w:rsidP="00517781">
      <w:pPr>
        <w:autoSpaceDE w:val="0"/>
        <w:autoSpaceDN w:val="0"/>
        <w:adjustRightInd w:val="0"/>
        <w:spacing w:after="0" w:line="240" w:lineRule="auto"/>
        <w:rPr>
          <w:rFonts w:ascii="TimesNewRomanPSMT" w:hAnsi="TimesNewRomanPSMT" w:cs="TimesNewRomanPSMT"/>
          <w:color w:val="000000"/>
          <w:kern w:val="0"/>
          <w:sz w:val="24"/>
          <w:szCs w:val="24"/>
        </w:rPr>
      </w:pPr>
    </w:p>
    <w:p w14:paraId="16A72814" w14:textId="0F0DDD35" w:rsidR="00226C17" w:rsidRDefault="00226C17" w:rsidP="00226C1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3F3BC6">
        <w:rPr>
          <w:rFonts w:ascii="TimesNewRomanPSMT" w:hAnsi="TimesNewRomanPSMT" w:cs="TimesNewRomanPSMT"/>
          <w:b/>
          <w:bCs/>
          <w:color w:val="000000"/>
          <w:kern w:val="0"/>
          <w:sz w:val="24"/>
          <w:szCs w:val="24"/>
        </w:rPr>
        <w:t>ATVs</w:t>
      </w:r>
      <w:r w:rsidR="00B31C08">
        <w:rPr>
          <w:rFonts w:ascii="TimesNewRomanPSMT" w:hAnsi="TimesNewRomanPSMT" w:cs="TimesNewRomanPSMT"/>
          <w:b/>
          <w:bCs/>
          <w:color w:val="000000"/>
          <w:kern w:val="0"/>
          <w:sz w:val="24"/>
          <w:szCs w:val="24"/>
        </w:rPr>
        <w:t>,</w:t>
      </w:r>
      <w:r>
        <w:rPr>
          <w:rFonts w:ascii="TimesNewRomanPSMT" w:hAnsi="TimesNewRomanPSMT" w:cs="TimesNewRomanPSMT"/>
          <w:color w:val="000000"/>
          <w:kern w:val="0"/>
          <w:sz w:val="24"/>
          <w:szCs w:val="24"/>
        </w:rPr>
        <w:tab/>
        <w:t xml:space="preserve">No boats, all-terrain </w:t>
      </w:r>
      <w:r w:rsidR="00DD6392">
        <w:rPr>
          <w:rFonts w:ascii="TimesNewRomanPSMT" w:hAnsi="TimesNewRomanPSMT" w:cs="TimesNewRomanPSMT"/>
          <w:color w:val="000000"/>
          <w:kern w:val="0"/>
          <w:sz w:val="24"/>
          <w:szCs w:val="24"/>
        </w:rPr>
        <w:t>vehicles,</w:t>
      </w:r>
      <w:r>
        <w:rPr>
          <w:rFonts w:ascii="TimesNewRomanPSMT" w:hAnsi="TimesNewRomanPSMT" w:cs="TimesNewRomanPSMT"/>
          <w:color w:val="000000"/>
          <w:kern w:val="0"/>
          <w:sz w:val="24"/>
          <w:szCs w:val="24"/>
        </w:rPr>
        <w:t xml:space="preserve"> and no recreational vehicles of  </w:t>
      </w:r>
    </w:p>
    <w:p w14:paraId="527BEF44" w14:textId="3F32F725" w:rsidR="00226C17" w:rsidRDefault="00B31C08" w:rsidP="00B31C08">
      <w:pPr>
        <w:autoSpaceDE w:val="0"/>
        <w:autoSpaceDN w:val="0"/>
        <w:adjustRightInd w:val="0"/>
        <w:spacing w:after="0" w:line="240" w:lineRule="auto"/>
        <w:ind w:left="353" w:firstLine="720"/>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 xml:space="preserve">RVs </w:t>
      </w:r>
      <w:r w:rsidR="00226C17" w:rsidRPr="00226C17">
        <w:rPr>
          <w:rFonts w:ascii="TimesNewRomanPSMT" w:hAnsi="TimesNewRomanPSMT" w:cs="TimesNewRomanPSMT"/>
          <w:b/>
          <w:bCs/>
          <w:color w:val="000000"/>
          <w:kern w:val="0"/>
          <w:sz w:val="24"/>
          <w:szCs w:val="24"/>
        </w:rPr>
        <w:t xml:space="preserve">and </w:t>
      </w:r>
      <w:r w:rsidR="00226C17" w:rsidRPr="00226C17">
        <w:rPr>
          <w:rFonts w:ascii="TimesNewRomanPSMT" w:hAnsi="TimesNewRomanPSMT" w:cs="TimesNewRomanPSMT"/>
          <w:color w:val="000000"/>
          <w:kern w:val="0"/>
          <w:sz w:val="24"/>
          <w:szCs w:val="24"/>
        </w:rPr>
        <w:tab/>
        <w:t>any kind shall be stored at the property, except in an enclosed</w:t>
      </w:r>
    </w:p>
    <w:p w14:paraId="25B93353" w14:textId="1D98A67F" w:rsidR="00226C17" w:rsidRPr="00226C17" w:rsidRDefault="00B31C08" w:rsidP="00B31C08">
      <w:pPr>
        <w:autoSpaceDE w:val="0"/>
        <w:autoSpaceDN w:val="0"/>
        <w:adjustRightInd w:val="0"/>
        <w:spacing w:after="0" w:line="240" w:lineRule="auto"/>
        <w:ind w:left="353" w:firstLine="720"/>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Boats</w:t>
      </w:r>
      <w:r w:rsidR="00226C17">
        <w:rPr>
          <w:rFonts w:ascii="TimesNewRomanPSMT" w:hAnsi="TimesNewRomanPSMT" w:cs="TimesNewRomanPSMT"/>
          <w:color w:val="000000"/>
          <w:kern w:val="0"/>
          <w:sz w:val="24"/>
          <w:szCs w:val="24"/>
        </w:rPr>
        <w:tab/>
      </w:r>
      <w:r w:rsidR="00226C17" w:rsidRPr="00226C17">
        <w:rPr>
          <w:rFonts w:ascii="TimesNewRomanPSMT" w:hAnsi="TimesNewRomanPSMT" w:cs="TimesNewRomanPSMT"/>
          <w:color w:val="000000"/>
          <w:kern w:val="0"/>
          <w:sz w:val="24"/>
          <w:szCs w:val="24"/>
        </w:rPr>
        <w:t>garage.</w:t>
      </w:r>
    </w:p>
    <w:p w14:paraId="6596DC0C" w14:textId="75CDCB25" w:rsidR="00226C17" w:rsidRPr="00A864D6" w:rsidRDefault="00226C17" w:rsidP="00A864D6">
      <w:p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p>
    <w:p w14:paraId="15679853" w14:textId="24517F8C" w:rsidR="00E44747" w:rsidRDefault="00E44747" w:rsidP="00E4474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F309AC">
        <w:rPr>
          <w:rFonts w:ascii="TimesNewRomanPSMT" w:hAnsi="TimesNewRomanPSMT" w:cs="TimesNewRomanPSMT"/>
          <w:b/>
          <w:bCs/>
          <w:color w:val="000000"/>
          <w:kern w:val="0"/>
          <w:sz w:val="24"/>
          <w:szCs w:val="24"/>
        </w:rPr>
        <w:t>Bikes.</w:t>
      </w:r>
      <w:r>
        <w:rPr>
          <w:rFonts w:ascii="TimesNewRomanPSMT" w:hAnsi="TimesNewRomanPSMT" w:cs="TimesNewRomanPSMT"/>
          <w:color w:val="000000"/>
          <w:kern w:val="0"/>
          <w:sz w:val="24"/>
          <w:szCs w:val="24"/>
        </w:rPr>
        <w:tab/>
        <w:t xml:space="preserve">An interior bike rack, sufficient to serve the building’s occupants  </w:t>
      </w:r>
    </w:p>
    <w:p w14:paraId="424B6718" w14:textId="77777777" w:rsidR="00E44747" w:rsidRPr="00CC54E5" w:rsidRDefault="00E44747" w:rsidP="00CC54E5">
      <w:pPr>
        <w:autoSpaceDE w:val="0"/>
        <w:autoSpaceDN w:val="0"/>
        <w:adjustRightInd w:val="0"/>
        <w:spacing w:after="0" w:line="240" w:lineRule="auto"/>
        <w:ind w:left="1440" w:firstLine="720"/>
        <w:rPr>
          <w:rFonts w:ascii="TimesNewRomanPSMT" w:hAnsi="TimesNewRomanPSMT" w:cs="TimesNewRomanPSMT"/>
          <w:color w:val="000000"/>
          <w:kern w:val="0"/>
          <w:sz w:val="24"/>
          <w:szCs w:val="24"/>
        </w:rPr>
      </w:pPr>
      <w:r w:rsidRPr="00CC54E5">
        <w:rPr>
          <w:rFonts w:ascii="TimesNewRomanPSMT" w:hAnsi="TimesNewRomanPSMT" w:cs="TimesNewRomanPSMT"/>
          <w:color w:val="000000"/>
          <w:kern w:val="0"/>
          <w:sz w:val="24"/>
          <w:szCs w:val="24"/>
        </w:rPr>
        <w:t>shall be provided inside the building in a convenient location.</w:t>
      </w:r>
    </w:p>
    <w:p w14:paraId="6FD9A48E" w14:textId="77777777" w:rsidR="00E44747" w:rsidRDefault="00E44747" w:rsidP="00E44747">
      <w:pPr>
        <w:pStyle w:val="ListParagraph"/>
        <w:autoSpaceDE w:val="0"/>
        <w:autoSpaceDN w:val="0"/>
        <w:adjustRightInd w:val="0"/>
        <w:spacing w:after="0" w:line="240" w:lineRule="auto"/>
        <w:ind w:left="2520" w:firstLine="360"/>
        <w:rPr>
          <w:rFonts w:ascii="TimesNewRomanPSMT" w:hAnsi="TimesNewRomanPSMT" w:cs="TimesNewRomanPSMT"/>
          <w:color w:val="000000"/>
          <w:kern w:val="0"/>
          <w:sz w:val="24"/>
          <w:szCs w:val="24"/>
        </w:rPr>
      </w:pPr>
    </w:p>
    <w:p w14:paraId="7B209B52" w14:textId="1818F4DF" w:rsidR="00517781" w:rsidRDefault="00517781" w:rsidP="00517781">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517781">
        <w:rPr>
          <w:rFonts w:ascii="TimesNewRomanPSMT" w:hAnsi="TimesNewRomanPSMT" w:cs="TimesNewRomanPSMT"/>
          <w:b/>
          <w:bCs/>
          <w:color w:val="000000"/>
          <w:kern w:val="0"/>
          <w:sz w:val="24"/>
          <w:szCs w:val="24"/>
        </w:rPr>
        <w:t>Building</w:t>
      </w:r>
      <w:r>
        <w:rPr>
          <w:rFonts w:ascii="TimesNewRomanPSMT" w:hAnsi="TimesNewRomanPSMT" w:cs="TimesNewRomanPSMT"/>
          <w:color w:val="000000"/>
          <w:kern w:val="0"/>
          <w:sz w:val="24"/>
          <w:szCs w:val="24"/>
        </w:rPr>
        <w:tab/>
        <w:t>Building Coverage shall not exceed 25% of the property’s upland</w:t>
      </w:r>
      <w:r w:rsidRPr="00517781">
        <w:rPr>
          <w:rFonts w:ascii="TimesNewRomanPSMT" w:hAnsi="TimesNewRomanPSMT" w:cs="TimesNewRomanPSMT"/>
          <w:color w:val="000000"/>
          <w:kern w:val="0"/>
          <w:sz w:val="24"/>
          <w:szCs w:val="24"/>
        </w:rPr>
        <w:t xml:space="preserve"> </w:t>
      </w:r>
    </w:p>
    <w:p w14:paraId="77A35B4A" w14:textId="38187B2F" w:rsidR="00517781" w:rsidRPr="00B31C08" w:rsidRDefault="00517781" w:rsidP="00B31C08">
      <w:pPr>
        <w:autoSpaceDE w:val="0"/>
        <w:autoSpaceDN w:val="0"/>
        <w:adjustRightInd w:val="0"/>
        <w:spacing w:after="0" w:line="240" w:lineRule="auto"/>
        <w:ind w:left="353" w:firstLine="720"/>
        <w:rPr>
          <w:rFonts w:ascii="TimesNewRomanPSMT" w:hAnsi="TimesNewRomanPSMT" w:cs="TimesNewRomanPSMT"/>
          <w:color w:val="000000"/>
          <w:kern w:val="0"/>
          <w:sz w:val="24"/>
          <w:szCs w:val="24"/>
        </w:rPr>
      </w:pPr>
      <w:r w:rsidRPr="00B31C08">
        <w:rPr>
          <w:rFonts w:ascii="TimesNewRomanPSMT" w:hAnsi="TimesNewRomanPSMT" w:cs="TimesNewRomanPSMT"/>
          <w:b/>
          <w:bCs/>
          <w:color w:val="000000"/>
          <w:kern w:val="0"/>
          <w:sz w:val="24"/>
          <w:szCs w:val="24"/>
        </w:rPr>
        <w:t>Coverage.</w:t>
      </w:r>
      <w:r w:rsidRPr="00B31C08">
        <w:rPr>
          <w:rFonts w:ascii="TimesNewRomanPSMT" w:hAnsi="TimesNewRomanPSMT" w:cs="TimesNewRomanPSMT"/>
          <w:color w:val="000000"/>
          <w:kern w:val="0"/>
          <w:sz w:val="24"/>
          <w:szCs w:val="24"/>
        </w:rPr>
        <w:t xml:space="preserve"> lot area. </w:t>
      </w:r>
    </w:p>
    <w:p w14:paraId="3CBD0741" w14:textId="77777777" w:rsidR="00B31C08" w:rsidRDefault="00B31C08" w:rsidP="00517781">
      <w:pPr>
        <w:autoSpaceDE w:val="0"/>
        <w:autoSpaceDN w:val="0"/>
        <w:adjustRightInd w:val="0"/>
        <w:spacing w:after="0" w:line="240" w:lineRule="auto"/>
        <w:rPr>
          <w:rFonts w:ascii="TimesNewRomanPSMT" w:hAnsi="TimesNewRomanPSMT" w:cs="TimesNewRomanPSMT"/>
          <w:b/>
          <w:bCs/>
          <w:sz w:val="24"/>
          <w:szCs w:val="24"/>
        </w:rPr>
      </w:pPr>
    </w:p>
    <w:p w14:paraId="6680D198" w14:textId="662DAE0E" w:rsidR="00B31C08" w:rsidRPr="00B31C08" w:rsidRDefault="00B31C08" w:rsidP="00B31C08">
      <w:pPr>
        <w:pStyle w:val="ListParagraph"/>
        <w:numPr>
          <w:ilvl w:val="0"/>
          <w:numId w:val="22"/>
        </w:numPr>
        <w:autoSpaceDE w:val="0"/>
        <w:autoSpaceDN w:val="0"/>
        <w:adjustRightInd w:val="0"/>
        <w:spacing w:after="0" w:line="240" w:lineRule="auto"/>
        <w:rPr>
          <w:rFonts w:ascii="Times New Roman" w:hAnsi="Times New Roman" w:cs="Times New Roman"/>
          <w:b/>
          <w:bCs/>
          <w:sz w:val="24"/>
          <w:szCs w:val="24"/>
        </w:rPr>
      </w:pPr>
      <w:r w:rsidRPr="00B31C08">
        <w:rPr>
          <w:rFonts w:ascii="Times New Roman" w:hAnsi="Times New Roman" w:cs="Times New Roman"/>
          <w:b/>
          <w:bCs/>
          <w:sz w:val="23"/>
          <w:szCs w:val="23"/>
        </w:rPr>
        <w:t>Building</w:t>
      </w:r>
      <w:r w:rsidRPr="00B31C08">
        <w:rPr>
          <w:rFonts w:ascii="Times New Roman" w:hAnsi="Times New Roman" w:cs="Times New Roman"/>
          <w:sz w:val="23"/>
          <w:szCs w:val="23"/>
        </w:rPr>
        <w:tab/>
        <w:t>Buildings greater than forty (40) feet in length, measured horizontally, shall</w:t>
      </w:r>
    </w:p>
    <w:p w14:paraId="6FBB325C" w14:textId="77777777" w:rsidR="00B31C08" w:rsidRDefault="00B31C08" w:rsidP="00B31C08">
      <w:pPr>
        <w:pStyle w:val="ListParagraph"/>
        <w:autoSpaceDE w:val="0"/>
        <w:autoSpaceDN w:val="0"/>
        <w:adjustRightInd w:val="0"/>
        <w:spacing w:after="0" w:line="240" w:lineRule="auto"/>
        <w:ind w:left="1440" w:hanging="367"/>
        <w:rPr>
          <w:rFonts w:ascii="Times New Roman" w:hAnsi="Times New Roman" w:cs="Times New Roman"/>
          <w:sz w:val="23"/>
          <w:szCs w:val="23"/>
        </w:rPr>
      </w:pPr>
      <w:r w:rsidRPr="00B31C08">
        <w:rPr>
          <w:rFonts w:ascii="Times New Roman" w:hAnsi="Times New Roman" w:cs="Times New Roman"/>
          <w:b/>
          <w:bCs/>
          <w:sz w:val="23"/>
          <w:szCs w:val="23"/>
        </w:rPr>
        <w:t>Façade</w:t>
      </w:r>
      <w:r>
        <w:rPr>
          <w:rFonts w:ascii="Times New Roman" w:hAnsi="Times New Roman" w:cs="Times New Roman"/>
          <w:sz w:val="23"/>
          <w:szCs w:val="23"/>
        </w:rPr>
        <w:tab/>
      </w:r>
      <w:r w:rsidRPr="00B31C08">
        <w:rPr>
          <w:rFonts w:ascii="Times New Roman" w:hAnsi="Times New Roman" w:cs="Times New Roman"/>
          <w:sz w:val="23"/>
          <w:szCs w:val="23"/>
        </w:rPr>
        <w:t>incorporate wall plane recesses or projections having a depth not less than</w:t>
      </w:r>
    </w:p>
    <w:p w14:paraId="44B4496A" w14:textId="652C0B00" w:rsidR="00B31C08" w:rsidRPr="00B31C08" w:rsidRDefault="00B31C08" w:rsidP="00B31C08">
      <w:pPr>
        <w:pStyle w:val="ListParagraph"/>
        <w:autoSpaceDE w:val="0"/>
        <w:autoSpaceDN w:val="0"/>
        <w:adjustRightInd w:val="0"/>
        <w:spacing w:after="0" w:line="240" w:lineRule="auto"/>
        <w:ind w:left="2160" w:hanging="1087"/>
        <w:rPr>
          <w:rFonts w:ascii="Times New Roman" w:hAnsi="Times New Roman" w:cs="Times New Roman"/>
          <w:b/>
          <w:bCs/>
          <w:sz w:val="24"/>
          <w:szCs w:val="24"/>
        </w:rPr>
      </w:pPr>
      <w:r w:rsidRPr="00B31C08">
        <w:rPr>
          <w:rFonts w:ascii="Times New Roman" w:hAnsi="Times New Roman" w:cs="Times New Roman"/>
          <w:b/>
          <w:bCs/>
          <w:sz w:val="23"/>
          <w:szCs w:val="23"/>
        </w:rPr>
        <w:lastRenderedPageBreak/>
        <w:t>Design</w:t>
      </w:r>
      <w:r>
        <w:rPr>
          <w:rFonts w:ascii="Times New Roman" w:hAnsi="Times New Roman" w:cs="Times New Roman"/>
          <w:sz w:val="23"/>
          <w:szCs w:val="23"/>
        </w:rPr>
        <w:tab/>
      </w:r>
      <w:r w:rsidRPr="00B31C08">
        <w:rPr>
          <w:rFonts w:ascii="Times New Roman" w:hAnsi="Times New Roman" w:cs="Times New Roman"/>
          <w:sz w:val="23"/>
          <w:szCs w:val="23"/>
        </w:rPr>
        <w:t>four (4) feet and extending at least twenty percent (20%) of the length of the façade. No uninterrupted length of façade shall exceed forty (40) horizontal feet. No projection shall extend into a required setback</w:t>
      </w:r>
      <w:r w:rsidR="00CC54E5">
        <w:rPr>
          <w:rFonts w:ascii="Times New Roman" w:hAnsi="Times New Roman" w:cs="Times New Roman"/>
          <w:sz w:val="23"/>
          <w:szCs w:val="23"/>
        </w:rPr>
        <w:t>.  The design of the façade shall use textures and colors to mitigate massing.</w:t>
      </w:r>
    </w:p>
    <w:p w14:paraId="3CD32EC3" w14:textId="77777777" w:rsidR="00B31C08" w:rsidRDefault="00B31C08" w:rsidP="00517781">
      <w:pPr>
        <w:autoSpaceDE w:val="0"/>
        <w:autoSpaceDN w:val="0"/>
        <w:adjustRightInd w:val="0"/>
        <w:spacing w:after="0" w:line="240" w:lineRule="auto"/>
        <w:rPr>
          <w:rFonts w:ascii="TimesNewRomanPSMT" w:hAnsi="TimesNewRomanPSMT" w:cs="TimesNewRomanPSMT"/>
          <w:b/>
          <w:bCs/>
          <w:sz w:val="24"/>
          <w:szCs w:val="24"/>
        </w:rPr>
      </w:pPr>
    </w:p>
    <w:p w14:paraId="13A41184" w14:textId="1844840F" w:rsidR="00A864D6" w:rsidRDefault="00A864D6" w:rsidP="00226C1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A864D6">
        <w:rPr>
          <w:rFonts w:ascii="TimesNewRomanPSMT" w:hAnsi="TimesNewRomanPSMT" w:cs="TimesNewRomanPSMT"/>
          <w:b/>
          <w:bCs/>
          <w:color w:val="000000"/>
          <w:kern w:val="0"/>
          <w:sz w:val="24"/>
          <w:szCs w:val="24"/>
        </w:rPr>
        <w:t>Building</w:t>
      </w:r>
      <w:r>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ab/>
        <w:t>Buildings shall be oriented to the adjacent way, unless a waiver</w:t>
      </w:r>
      <w:r>
        <w:rPr>
          <w:rFonts w:ascii="TimesNewRomanPSMT" w:hAnsi="TimesNewRomanPSMT" w:cs="TimesNewRomanPSMT"/>
          <w:color w:val="000000"/>
          <w:kern w:val="0"/>
          <w:sz w:val="24"/>
          <w:szCs w:val="24"/>
        </w:rPr>
        <w:tab/>
      </w:r>
    </w:p>
    <w:p w14:paraId="2263CCEF" w14:textId="5C5E324D" w:rsidR="00A864D6" w:rsidRPr="00B31C08" w:rsidRDefault="00A864D6" w:rsidP="00B31C08">
      <w:pPr>
        <w:autoSpaceDE w:val="0"/>
        <w:autoSpaceDN w:val="0"/>
        <w:adjustRightInd w:val="0"/>
        <w:spacing w:after="0" w:line="240" w:lineRule="auto"/>
        <w:ind w:left="353" w:firstLine="720"/>
        <w:rPr>
          <w:rFonts w:ascii="TimesNewRomanPSMT" w:hAnsi="TimesNewRomanPSMT" w:cs="TimesNewRomanPSMT"/>
          <w:color w:val="000000"/>
          <w:kern w:val="0"/>
          <w:sz w:val="24"/>
          <w:szCs w:val="24"/>
        </w:rPr>
      </w:pPr>
      <w:r w:rsidRPr="00B31C08">
        <w:rPr>
          <w:rFonts w:ascii="TimesNewRomanPSMT" w:hAnsi="TimesNewRomanPSMT" w:cs="TimesNewRomanPSMT"/>
          <w:b/>
          <w:bCs/>
          <w:color w:val="000000"/>
          <w:kern w:val="0"/>
          <w:sz w:val="24"/>
          <w:szCs w:val="24"/>
        </w:rPr>
        <w:t>Orient</w:t>
      </w:r>
      <w:r w:rsidR="00EF638C">
        <w:rPr>
          <w:rFonts w:ascii="TimesNewRomanPSMT" w:hAnsi="TimesNewRomanPSMT" w:cs="TimesNewRomanPSMT"/>
          <w:b/>
          <w:bCs/>
          <w:color w:val="000000"/>
          <w:kern w:val="0"/>
          <w:sz w:val="24"/>
          <w:szCs w:val="24"/>
        </w:rPr>
        <w:t>-</w:t>
      </w:r>
      <w:r w:rsidR="00EF638C">
        <w:rPr>
          <w:rFonts w:ascii="TimesNewRomanPSMT" w:hAnsi="TimesNewRomanPSMT" w:cs="TimesNewRomanPSMT"/>
          <w:b/>
          <w:bCs/>
          <w:color w:val="000000"/>
          <w:kern w:val="0"/>
          <w:sz w:val="24"/>
          <w:szCs w:val="24"/>
        </w:rPr>
        <w:tab/>
      </w:r>
      <w:r w:rsidRPr="00B31C08">
        <w:rPr>
          <w:rFonts w:ascii="TimesNewRomanPSMT" w:hAnsi="TimesNewRomanPSMT" w:cs="TimesNewRomanPSMT"/>
          <w:color w:val="000000"/>
          <w:kern w:val="0"/>
          <w:sz w:val="24"/>
          <w:szCs w:val="24"/>
        </w:rPr>
        <w:t xml:space="preserve">is granted during site plan review.  </w:t>
      </w:r>
      <w:r w:rsidR="00CC54E5">
        <w:rPr>
          <w:rFonts w:ascii="TimesNewRomanPSMT" w:hAnsi="TimesNewRomanPSMT" w:cs="TimesNewRomanPSMT"/>
          <w:color w:val="000000"/>
          <w:kern w:val="0"/>
          <w:sz w:val="24"/>
          <w:szCs w:val="24"/>
        </w:rPr>
        <w:t>All e</w:t>
      </w:r>
      <w:r w:rsidRPr="00B31C08">
        <w:rPr>
          <w:rFonts w:ascii="TimesNewRomanPSMT" w:hAnsi="TimesNewRomanPSMT" w:cs="TimesNewRomanPSMT"/>
          <w:color w:val="000000"/>
          <w:kern w:val="0"/>
          <w:sz w:val="24"/>
          <w:szCs w:val="24"/>
        </w:rPr>
        <w:t xml:space="preserve">ntry ways shall be clearly </w:t>
      </w:r>
    </w:p>
    <w:p w14:paraId="127F1B60" w14:textId="73EB921B" w:rsidR="00A864D6" w:rsidRPr="00A864D6" w:rsidRDefault="00A864D6" w:rsidP="00A864D6">
      <w:p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ab/>
      </w:r>
      <w:r w:rsidR="00EF638C">
        <w:rPr>
          <w:rFonts w:ascii="TimesNewRomanPSMT" w:hAnsi="TimesNewRomanPSMT" w:cs="TimesNewRomanPSMT"/>
          <w:color w:val="000000"/>
          <w:kern w:val="0"/>
          <w:sz w:val="24"/>
          <w:szCs w:val="24"/>
        </w:rPr>
        <w:t xml:space="preserve">      </w:t>
      </w:r>
      <w:r w:rsidR="00EF638C" w:rsidRPr="00EF638C">
        <w:rPr>
          <w:rFonts w:ascii="TimesNewRomanPSMT" w:hAnsi="TimesNewRomanPSMT" w:cs="TimesNewRomanPSMT"/>
          <w:b/>
          <w:bCs/>
          <w:color w:val="000000"/>
          <w:kern w:val="0"/>
          <w:sz w:val="24"/>
          <w:szCs w:val="24"/>
        </w:rPr>
        <w:t>ation.</w:t>
      </w:r>
      <w:r w:rsidR="00EF638C">
        <w:rPr>
          <w:rFonts w:ascii="TimesNewRomanPSMT" w:hAnsi="TimesNewRomanPSMT" w:cs="TimesNewRomanPSMT"/>
          <w:color w:val="000000"/>
          <w:kern w:val="0"/>
          <w:sz w:val="24"/>
          <w:szCs w:val="24"/>
        </w:rPr>
        <w:tab/>
      </w:r>
      <w:r w:rsidRPr="00A864D6">
        <w:rPr>
          <w:rFonts w:ascii="TimesNewRomanPSMT" w:hAnsi="TimesNewRomanPSMT" w:cs="TimesNewRomanPSMT"/>
          <w:color w:val="000000"/>
          <w:kern w:val="0"/>
          <w:sz w:val="24"/>
          <w:szCs w:val="24"/>
        </w:rPr>
        <w:t>marked and</w:t>
      </w:r>
      <w:r>
        <w:rPr>
          <w:rFonts w:ascii="TimesNewRomanPSMT" w:hAnsi="TimesNewRomanPSMT" w:cs="TimesNewRomanPSMT"/>
          <w:color w:val="000000"/>
          <w:kern w:val="0"/>
          <w:sz w:val="24"/>
          <w:szCs w:val="24"/>
        </w:rPr>
        <w:t xml:space="preserve"> shall use dementia friendly signage.</w:t>
      </w:r>
      <w:r w:rsidRPr="00A864D6">
        <w:rPr>
          <w:rFonts w:ascii="TimesNewRomanPSMT" w:hAnsi="TimesNewRomanPSMT" w:cs="TimesNewRomanPSMT"/>
          <w:color w:val="000000"/>
          <w:kern w:val="0"/>
          <w:sz w:val="24"/>
          <w:szCs w:val="24"/>
        </w:rPr>
        <w:t xml:space="preserve"> </w:t>
      </w:r>
    </w:p>
    <w:p w14:paraId="32A44BAB" w14:textId="77777777" w:rsidR="00A864D6" w:rsidRPr="00A864D6" w:rsidRDefault="00A864D6" w:rsidP="00A864D6">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0763890C" w14:textId="72F74878" w:rsidR="00226C17" w:rsidRDefault="00226C17" w:rsidP="00226C1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F309AC">
        <w:rPr>
          <w:rFonts w:ascii="TimesNewRomanPSMT" w:hAnsi="TimesNewRomanPSMT" w:cs="TimesNewRomanPSMT"/>
          <w:b/>
          <w:bCs/>
          <w:color w:val="000000"/>
          <w:kern w:val="0"/>
          <w:sz w:val="24"/>
          <w:szCs w:val="24"/>
        </w:rPr>
        <w:t>Curbing.</w:t>
      </w:r>
      <w:r>
        <w:rPr>
          <w:rFonts w:ascii="TimesNewRomanPSMT" w:hAnsi="TimesNewRomanPSMT" w:cs="TimesNewRomanPSMT"/>
          <w:color w:val="000000"/>
          <w:kern w:val="0"/>
          <w:sz w:val="24"/>
          <w:szCs w:val="24"/>
        </w:rPr>
        <w:tab/>
        <w:t>Suitable perimeter curbing shall be provided.</w:t>
      </w:r>
    </w:p>
    <w:p w14:paraId="108D5253" w14:textId="77777777" w:rsidR="00226C17" w:rsidRPr="00F309AC" w:rsidRDefault="00226C17" w:rsidP="00226C17">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1346449D" w14:textId="77777777" w:rsidR="00CC54E5" w:rsidRDefault="003D093C" w:rsidP="00517781">
      <w:pPr>
        <w:pStyle w:val="ListParagraph"/>
        <w:numPr>
          <w:ilvl w:val="0"/>
          <w:numId w:val="22"/>
        </w:numPr>
        <w:autoSpaceDE w:val="0"/>
        <w:autoSpaceDN w:val="0"/>
        <w:adjustRightInd w:val="0"/>
        <w:spacing w:after="0" w:line="240" w:lineRule="auto"/>
        <w:rPr>
          <w:rFonts w:ascii="TimesNewRomanPSMT" w:hAnsi="TimesNewRomanPSMT" w:cs="TimesNewRomanPSMT"/>
          <w:sz w:val="24"/>
          <w:szCs w:val="24"/>
        </w:rPr>
      </w:pPr>
      <w:r w:rsidRPr="00517781">
        <w:rPr>
          <w:rFonts w:ascii="TimesNewRomanPSMT" w:hAnsi="TimesNewRomanPSMT" w:cs="TimesNewRomanPSMT"/>
          <w:b/>
          <w:bCs/>
          <w:sz w:val="24"/>
          <w:szCs w:val="24"/>
        </w:rPr>
        <w:t>Density.</w:t>
      </w:r>
      <w:r w:rsidRPr="00517781">
        <w:rPr>
          <w:rFonts w:ascii="TimesNewRomanPSMT" w:hAnsi="TimesNewRomanPSMT" w:cs="TimesNewRomanPSMT"/>
          <w:sz w:val="24"/>
          <w:szCs w:val="24"/>
        </w:rPr>
        <w:tab/>
        <w:t xml:space="preserve">The maximum density of </w:t>
      </w:r>
      <w:r w:rsidR="00CC54E5">
        <w:rPr>
          <w:rFonts w:ascii="TimesNewRomanPSMT" w:hAnsi="TimesNewRomanPSMT" w:cs="TimesNewRomanPSMT"/>
          <w:sz w:val="24"/>
          <w:szCs w:val="24"/>
        </w:rPr>
        <w:t xml:space="preserve">Multi-family </w:t>
      </w:r>
      <w:r w:rsidRPr="00517781">
        <w:rPr>
          <w:rFonts w:ascii="TimesNewRomanPSMT" w:hAnsi="TimesNewRomanPSMT" w:cs="TimesNewRomanPSMT"/>
          <w:sz w:val="24"/>
          <w:szCs w:val="24"/>
        </w:rPr>
        <w:t xml:space="preserve">units shall be 15 multi-family units </w:t>
      </w:r>
    </w:p>
    <w:p w14:paraId="2AD45419" w14:textId="6910F388" w:rsidR="003D093C" w:rsidRDefault="00CC54E5" w:rsidP="00CC54E5">
      <w:pPr>
        <w:autoSpaceDE w:val="0"/>
        <w:autoSpaceDN w:val="0"/>
        <w:adjustRightInd w:val="0"/>
        <w:spacing w:after="0" w:line="240" w:lineRule="auto"/>
        <w:ind w:left="1440" w:firstLine="720"/>
        <w:rPr>
          <w:rFonts w:ascii="TimesNewRomanPSMT" w:hAnsi="TimesNewRomanPSMT" w:cs="TimesNewRomanPSMT"/>
          <w:sz w:val="24"/>
          <w:szCs w:val="24"/>
        </w:rPr>
      </w:pPr>
      <w:r>
        <w:rPr>
          <w:rFonts w:ascii="TimesNewRomanPSMT" w:hAnsi="TimesNewRomanPSMT" w:cs="TimesNewRomanPSMT"/>
          <w:sz w:val="24"/>
          <w:szCs w:val="24"/>
        </w:rPr>
        <w:t>per</w:t>
      </w:r>
      <w:r w:rsidR="003D093C">
        <w:rPr>
          <w:rFonts w:ascii="TimesNewRomanPSMT" w:hAnsi="TimesNewRomanPSMT" w:cs="TimesNewRomanPSMT"/>
          <w:sz w:val="24"/>
          <w:szCs w:val="24"/>
        </w:rPr>
        <w:t xml:space="preserve"> </w:t>
      </w:r>
      <w:r w:rsidR="003D093C" w:rsidRPr="00E237E5">
        <w:rPr>
          <w:rFonts w:ascii="TimesNewRomanPSMT" w:hAnsi="TimesNewRomanPSMT" w:cs="TimesNewRomanPSMT"/>
          <w:sz w:val="24"/>
          <w:szCs w:val="24"/>
        </w:rPr>
        <w:t>acre</w:t>
      </w:r>
      <w:r w:rsidR="003D093C">
        <w:rPr>
          <w:rFonts w:ascii="TimesNewRomanPSMT" w:hAnsi="TimesNewRomanPSMT" w:cs="TimesNewRomanPSMT"/>
          <w:sz w:val="24"/>
          <w:szCs w:val="24"/>
        </w:rPr>
        <w:t xml:space="preserve"> of upland</w:t>
      </w:r>
      <w:r w:rsidR="003D093C" w:rsidRPr="00E237E5">
        <w:rPr>
          <w:rFonts w:ascii="TimesNewRomanPSMT" w:hAnsi="TimesNewRomanPSMT" w:cs="TimesNewRomanPSMT"/>
          <w:sz w:val="24"/>
          <w:szCs w:val="24"/>
        </w:rPr>
        <w:t>.</w:t>
      </w:r>
    </w:p>
    <w:p w14:paraId="5CEA04B4" w14:textId="77777777" w:rsidR="00E44747" w:rsidRPr="00E237E5" w:rsidRDefault="00E44747" w:rsidP="003D093C">
      <w:pPr>
        <w:autoSpaceDE w:val="0"/>
        <w:autoSpaceDN w:val="0"/>
        <w:adjustRightInd w:val="0"/>
        <w:spacing w:after="0" w:line="240" w:lineRule="auto"/>
        <w:ind w:left="2160" w:firstLine="720"/>
        <w:rPr>
          <w:rFonts w:ascii="TimesNewRomanPSMT" w:hAnsi="TimesNewRomanPSMT" w:cs="TimesNewRomanPSMT"/>
          <w:sz w:val="24"/>
          <w:szCs w:val="24"/>
        </w:rPr>
      </w:pPr>
    </w:p>
    <w:p w14:paraId="5B01B97B" w14:textId="3527A47B" w:rsidR="00D40439" w:rsidRDefault="00637F80" w:rsidP="00571BC5">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Egress.</w:t>
      </w:r>
      <w:r>
        <w:rPr>
          <w:rFonts w:ascii="TimesNewRomanPSMT" w:hAnsi="TimesNewRomanPSMT" w:cs="TimesNewRomanPSMT"/>
          <w:color w:val="000000"/>
          <w:kern w:val="0"/>
          <w:sz w:val="24"/>
          <w:szCs w:val="24"/>
        </w:rPr>
        <w:tab/>
      </w:r>
      <w:r w:rsidR="00571BC5">
        <w:rPr>
          <w:rFonts w:ascii="TimesNewRomanPSMT" w:hAnsi="TimesNewRomanPSMT" w:cs="TimesNewRomanPSMT"/>
          <w:color w:val="000000"/>
          <w:kern w:val="0"/>
          <w:sz w:val="24"/>
          <w:szCs w:val="24"/>
        </w:rPr>
        <w:t xml:space="preserve">No single driveway access shall exceed 150 feet </w:t>
      </w:r>
      <w:r w:rsidR="00D40439">
        <w:rPr>
          <w:rFonts w:ascii="TimesNewRomanPSMT" w:hAnsi="TimesNewRomanPSMT" w:cs="TimesNewRomanPSMT"/>
          <w:color w:val="000000"/>
          <w:kern w:val="0"/>
          <w:sz w:val="24"/>
          <w:szCs w:val="24"/>
        </w:rPr>
        <w:t xml:space="preserve">in length </w:t>
      </w:r>
      <w:r w:rsidR="00EF638C">
        <w:rPr>
          <w:rFonts w:ascii="TimesNewRomanPSMT" w:hAnsi="TimesNewRomanPSMT" w:cs="TimesNewRomanPSMT"/>
          <w:color w:val="000000"/>
          <w:kern w:val="0"/>
          <w:sz w:val="24"/>
          <w:szCs w:val="24"/>
        </w:rPr>
        <w:t>unless</w:t>
      </w:r>
      <w:r w:rsidR="00571BC5">
        <w:rPr>
          <w:rFonts w:ascii="TimesNewRomanPSMT" w:hAnsi="TimesNewRomanPSMT" w:cs="TimesNewRomanPSMT"/>
          <w:color w:val="000000"/>
          <w:kern w:val="0"/>
          <w:sz w:val="24"/>
          <w:szCs w:val="24"/>
        </w:rPr>
        <w:t xml:space="preserve"> a </w:t>
      </w:r>
    </w:p>
    <w:p w14:paraId="14F547D2" w14:textId="7259E0C7" w:rsidR="00571BC5" w:rsidRPr="00571BC5" w:rsidRDefault="00D40439" w:rsidP="00B31C08">
      <w:pPr>
        <w:autoSpaceDE w:val="0"/>
        <w:autoSpaceDN w:val="0"/>
        <w:adjustRightInd w:val="0"/>
        <w:spacing w:after="0" w:line="240" w:lineRule="auto"/>
        <w:ind w:left="216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w:t>
      </w:r>
      <w:r w:rsidR="00571BC5" w:rsidRPr="00D40439">
        <w:rPr>
          <w:rFonts w:ascii="TimesNewRomanPSMT" w:hAnsi="TimesNewRomanPSMT" w:cs="TimesNewRomanPSMT"/>
          <w:color w:val="000000"/>
          <w:kern w:val="0"/>
          <w:sz w:val="24"/>
          <w:szCs w:val="24"/>
        </w:rPr>
        <w:t>econd</w:t>
      </w:r>
      <w:r>
        <w:rPr>
          <w:rFonts w:ascii="TimesNewRomanPSMT" w:hAnsi="TimesNewRomanPSMT" w:cs="TimesNewRomanPSMT"/>
          <w:color w:val="000000"/>
          <w:kern w:val="0"/>
          <w:sz w:val="24"/>
          <w:szCs w:val="24"/>
        </w:rPr>
        <w:t xml:space="preserve"> </w:t>
      </w:r>
      <w:r w:rsidR="00571BC5" w:rsidRPr="00571BC5">
        <w:rPr>
          <w:rFonts w:ascii="TimesNewRomanPSMT" w:hAnsi="TimesNewRomanPSMT" w:cs="TimesNewRomanPSMT"/>
          <w:color w:val="000000"/>
          <w:kern w:val="0"/>
          <w:sz w:val="24"/>
          <w:szCs w:val="24"/>
        </w:rPr>
        <w:t>means of access shall be provided, unless waived by the Planning Board</w:t>
      </w:r>
      <w:r w:rsidR="00E44747">
        <w:rPr>
          <w:rFonts w:ascii="TimesNewRomanPSMT" w:hAnsi="TimesNewRomanPSMT" w:cs="TimesNewRomanPSMT"/>
          <w:color w:val="000000"/>
          <w:kern w:val="0"/>
          <w:sz w:val="24"/>
          <w:szCs w:val="24"/>
        </w:rPr>
        <w:t xml:space="preserve"> in consultation with peer review and the Fire Department</w:t>
      </w:r>
      <w:r w:rsidR="00571BC5" w:rsidRPr="00571BC5">
        <w:rPr>
          <w:rFonts w:ascii="TimesNewRomanPSMT" w:hAnsi="TimesNewRomanPSMT" w:cs="TimesNewRomanPSMT"/>
          <w:color w:val="000000"/>
          <w:kern w:val="0"/>
          <w:sz w:val="24"/>
          <w:szCs w:val="24"/>
        </w:rPr>
        <w:t>.</w:t>
      </w:r>
      <w:r w:rsidR="00E44747">
        <w:rPr>
          <w:rFonts w:ascii="TimesNewRomanPSMT" w:hAnsi="TimesNewRomanPSMT" w:cs="TimesNewRomanPSMT"/>
          <w:color w:val="000000"/>
          <w:kern w:val="0"/>
          <w:sz w:val="24"/>
          <w:szCs w:val="24"/>
        </w:rPr>
        <w:t xml:space="preserve">  The minimum driveway width shall be 20 feet and the maximum driveway width shall be 24 feet, unless waived by the Planning Board, in consultation with peer review and the Fire Department.</w:t>
      </w:r>
    </w:p>
    <w:p w14:paraId="441107EB" w14:textId="77777777" w:rsidR="003D093C" w:rsidRDefault="003D093C" w:rsidP="00D40439">
      <w:pPr>
        <w:pStyle w:val="ListParagraph"/>
        <w:autoSpaceDE w:val="0"/>
        <w:autoSpaceDN w:val="0"/>
        <w:adjustRightInd w:val="0"/>
        <w:spacing w:after="0" w:line="240" w:lineRule="auto"/>
        <w:ind w:left="2880"/>
        <w:rPr>
          <w:rFonts w:ascii="TimesNewRomanPSMT" w:hAnsi="TimesNewRomanPSMT" w:cs="TimesNewRomanPSMT"/>
          <w:color w:val="000000"/>
          <w:kern w:val="0"/>
          <w:sz w:val="24"/>
          <w:szCs w:val="24"/>
        </w:rPr>
      </w:pPr>
    </w:p>
    <w:p w14:paraId="6BFCA892" w14:textId="77777777" w:rsidR="003D093C" w:rsidRDefault="003D093C" w:rsidP="003D093C">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 xml:space="preserve">Frontage. </w:t>
      </w:r>
      <w:r>
        <w:rPr>
          <w:rFonts w:ascii="TimesNewRomanPSMT" w:hAnsi="TimesNewRomanPSMT" w:cs="TimesNewRomanPSMT"/>
          <w:color w:val="000000"/>
          <w:kern w:val="0"/>
          <w:sz w:val="24"/>
          <w:szCs w:val="24"/>
        </w:rPr>
        <w:t>The property shall have a minimum of 80 feet of frontage.</w:t>
      </w:r>
    </w:p>
    <w:p w14:paraId="2F265DCB" w14:textId="77777777" w:rsidR="003D093C" w:rsidRDefault="003D093C" w:rsidP="003D093C">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0255152E" w14:textId="77777777" w:rsidR="003D093C" w:rsidRDefault="003D093C" w:rsidP="003D093C">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610E60">
        <w:rPr>
          <w:rFonts w:ascii="TimesNewRomanPSMT" w:hAnsi="TimesNewRomanPSMT" w:cs="TimesNewRomanPSMT"/>
          <w:b/>
          <w:bCs/>
          <w:color w:val="000000"/>
          <w:kern w:val="0"/>
          <w:sz w:val="24"/>
          <w:szCs w:val="24"/>
        </w:rPr>
        <w:t>Height.</w:t>
      </w:r>
      <w:r>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ab/>
        <w:t xml:space="preserve">The height of any structure shall not exceed a maximum of three </w:t>
      </w:r>
    </w:p>
    <w:p w14:paraId="151A2D80" w14:textId="77777777" w:rsidR="003D093C" w:rsidRPr="00B31C08" w:rsidRDefault="003D093C" w:rsidP="00B31C08">
      <w:pPr>
        <w:autoSpaceDE w:val="0"/>
        <w:autoSpaceDN w:val="0"/>
        <w:adjustRightInd w:val="0"/>
        <w:spacing w:after="0" w:line="240" w:lineRule="auto"/>
        <w:ind w:left="2160"/>
        <w:rPr>
          <w:rFonts w:ascii="TimesNewRomanPSMT" w:hAnsi="TimesNewRomanPSMT" w:cs="TimesNewRomanPSMT"/>
          <w:color w:val="000000"/>
          <w:kern w:val="0"/>
          <w:sz w:val="24"/>
          <w:szCs w:val="24"/>
        </w:rPr>
      </w:pPr>
      <w:r w:rsidRPr="00B31C08">
        <w:rPr>
          <w:rFonts w:ascii="TimesNewRomanPSMT" w:hAnsi="TimesNewRomanPSMT" w:cs="TimesNewRomanPSMT"/>
          <w:color w:val="000000"/>
          <w:kern w:val="0"/>
          <w:sz w:val="24"/>
          <w:szCs w:val="24"/>
        </w:rPr>
        <w:t>stories and a maximum of 34 feet, excluding equipment that is located on a roof, provided the equipment is sited so that it is not visible from an adjacent way and with the equipment not adding more than 5 feet in height to the maximum 34 feet of height allowed.</w:t>
      </w:r>
    </w:p>
    <w:p w14:paraId="28504C4A" w14:textId="77777777" w:rsidR="003D093C" w:rsidRDefault="003D093C" w:rsidP="003D093C">
      <w:pPr>
        <w:pStyle w:val="ListParagraph"/>
        <w:autoSpaceDE w:val="0"/>
        <w:autoSpaceDN w:val="0"/>
        <w:adjustRightInd w:val="0"/>
        <w:spacing w:after="0" w:line="240" w:lineRule="auto"/>
        <w:ind w:left="2880"/>
        <w:rPr>
          <w:rFonts w:ascii="TimesNewRomanPSMT" w:hAnsi="TimesNewRomanPSMT" w:cs="TimesNewRomanPSMT"/>
          <w:color w:val="000000"/>
          <w:kern w:val="0"/>
          <w:sz w:val="24"/>
          <w:szCs w:val="24"/>
        </w:rPr>
      </w:pPr>
    </w:p>
    <w:p w14:paraId="2B8B739F" w14:textId="539F28B8" w:rsidR="003D093C" w:rsidRDefault="00226C17" w:rsidP="00B31C08">
      <w:pPr>
        <w:pStyle w:val="Default"/>
        <w:ind w:left="2160"/>
        <w:rPr>
          <w:sz w:val="23"/>
          <w:szCs w:val="23"/>
        </w:rPr>
      </w:pPr>
      <w:r>
        <w:rPr>
          <w:b/>
          <w:bCs/>
          <w:sz w:val="23"/>
          <w:szCs w:val="23"/>
        </w:rPr>
        <w:t xml:space="preserve">Height </w:t>
      </w:r>
      <w:r w:rsidR="003D093C">
        <w:rPr>
          <w:b/>
          <w:bCs/>
          <w:sz w:val="23"/>
          <w:szCs w:val="23"/>
        </w:rPr>
        <w:t xml:space="preserve">Exception: Renewable Energy Installations. </w:t>
      </w:r>
      <w:r>
        <w:rPr>
          <w:sz w:val="23"/>
          <w:szCs w:val="23"/>
        </w:rPr>
        <w:t>During s</w:t>
      </w:r>
      <w:r w:rsidR="003D093C">
        <w:rPr>
          <w:sz w:val="23"/>
          <w:szCs w:val="23"/>
        </w:rPr>
        <w:t xml:space="preserve">ite </w:t>
      </w:r>
      <w:r>
        <w:rPr>
          <w:sz w:val="23"/>
          <w:szCs w:val="23"/>
        </w:rPr>
        <w:t>p</w:t>
      </w:r>
      <w:r w:rsidR="003D093C">
        <w:rPr>
          <w:sz w:val="23"/>
          <w:szCs w:val="23"/>
        </w:rPr>
        <w:t xml:space="preserve">lan </w:t>
      </w:r>
      <w:r>
        <w:rPr>
          <w:sz w:val="23"/>
          <w:szCs w:val="23"/>
        </w:rPr>
        <w:t>r</w:t>
      </w:r>
      <w:r w:rsidR="003D093C">
        <w:rPr>
          <w:sz w:val="23"/>
          <w:szCs w:val="23"/>
        </w:rPr>
        <w:t>eview</w:t>
      </w:r>
      <w:r>
        <w:rPr>
          <w:sz w:val="23"/>
          <w:szCs w:val="23"/>
        </w:rPr>
        <w:t xml:space="preserve">, the Planning Board </w:t>
      </w:r>
      <w:r w:rsidR="003D093C">
        <w:rPr>
          <w:sz w:val="23"/>
          <w:szCs w:val="23"/>
        </w:rPr>
        <w:t>may waive the height maximum</w:t>
      </w:r>
      <w:r w:rsidR="003D093C">
        <w:rPr>
          <w:b/>
          <w:bCs/>
          <w:sz w:val="23"/>
          <w:szCs w:val="23"/>
        </w:rPr>
        <w:t xml:space="preserve"> </w:t>
      </w:r>
      <w:r w:rsidR="003D093C">
        <w:rPr>
          <w:sz w:val="23"/>
          <w:szCs w:val="23"/>
        </w:rPr>
        <w:t xml:space="preserve">to accommodate the installation of solar photovoltaic, solar thermal, living, and other eco-roofs, energy storage, and air-source heat pump equipment. Such installations shall not create a significant detriment to abutters in terms of noise or shadow and must be appropriately integrated into the architecture of the building and the layout of the site. The installations shall not provide additional habitable space within the development. </w:t>
      </w:r>
    </w:p>
    <w:p w14:paraId="1D05B722" w14:textId="77777777" w:rsidR="003D093C" w:rsidRDefault="003D093C" w:rsidP="003D093C">
      <w:pPr>
        <w:pStyle w:val="Default"/>
        <w:numPr>
          <w:ilvl w:val="3"/>
          <w:numId w:val="27"/>
        </w:numPr>
        <w:ind w:left="2880" w:hanging="360"/>
        <w:rPr>
          <w:sz w:val="23"/>
          <w:szCs w:val="23"/>
        </w:rPr>
      </w:pPr>
    </w:p>
    <w:p w14:paraId="13E5E949" w14:textId="27D98A74" w:rsidR="00226C17" w:rsidRPr="00226C17" w:rsidRDefault="00226C17" w:rsidP="00226C1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226C17">
        <w:rPr>
          <w:rFonts w:ascii="TimesNewRomanPSMT" w:hAnsi="TimesNewRomanPSMT" w:cs="TimesNewRomanPSMT"/>
          <w:b/>
          <w:bCs/>
          <w:color w:val="000000"/>
          <w:kern w:val="0"/>
          <w:sz w:val="24"/>
          <w:szCs w:val="24"/>
        </w:rPr>
        <w:t xml:space="preserve">Junk </w:t>
      </w:r>
      <w:r w:rsidRPr="00226C17">
        <w:rPr>
          <w:rFonts w:ascii="TimesNewRomanPSMT" w:hAnsi="TimesNewRomanPSMT" w:cs="TimesNewRomanPSMT"/>
          <w:color w:val="000000"/>
          <w:kern w:val="0"/>
          <w:sz w:val="24"/>
          <w:szCs w:val="24"/>
        </w:rPr>
        <w:tab/>
        <w:t xml:space="preserve">No junk or debris (including junk vehicles) may be stored at the </w:t>
      </w:r>
    </w:p>
    <w:p w14:paraId="763353DB" w14:textId="77777777" w:rsidR="00226C17" w:rsidRPr="00CC54E5" w:rsidRDefault="00226C17" w:rsidP="00CC54E5">
      <w:pPr>
        <w:autoSpaceDE w:val="0"/>
        <w:autoSpaceDN w:val="0"/>
        <w:adjustRightInd w:val="0"/>
        <w:spacing w:after="0" w:line="240" w:lineRule="auto"/>
        <w:ind w:left="1440" w:firstLine="720"/>
        <w:rPr>
          <w:rFonts w:ascii="TimesNewRomanPSMT" w:hAnsi="TimesNewRomanPSMT" w:cs="TimesNewRomanPSMT"/>
          <w:color w:val="000000"/>
          <w:kern w:val="0"/>
          <w:sz w:val="24"/>
          <w:szCs w:val="24"/>
        </w:rPr>
      </w:pPr>
      <w:r w:rsidRPr="00CC54E5">
        <w:rPr>
          <w:rFonts w:ascii="TimesNewRomanPSMT" w:hAnsi="TimesNewRomanPSMT" w:cs="TimesNewRomanPSMT"/>
          <w:color w:val="000000"/>
          <w:kern w:val="0"/>
          <w:sz w:val="24"/>
          <w:szCs w:val="24"/>
        </w:rPr>
        <w:t>Property, except in an enclosed garage.</w:t>
      </w:r>
    </w:p>
    <w:p w14:paraId="2A24FD8F" w14:textId="77777777" w:rsidR="00226C17" w:rsidRDefault="00226C17" w:rsidP="00226C17">
      <w:pPr>
        <w:autoSpaceDE w:val="0"/>
        <w:autoSpaceDN w:val="0"/>
        <w:adjustRightInd w:val="0"/>
        <w:spacing w:after="0" w:line="240" w:lineRule="auto"/>
        <w:rPr>
          <w:rFonts w:ascii="TimesNewRomanPSMT" w:hAnsi="TimesNewRomanPSMT" w:cs="TimesNewRomanPSMT"/>
          <w:color w:val="000000"/>
          <w:kern w:val="0"/>
          <w:sz w:val="24"/>
          <w:szCs w:val="24"/>
        </w:rPr>
      </w:pPr>
    </w:p>
    <w:p w14:paraId="6ED84737" w14:textId="654EFF77" w:rsidR="00003E5B" w:rsidRPr="00003E5B" w:rsidRDefault="00003E5B" w:rsidP="00003E5B">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003E5B">
        <w:rPr>
          <w:rFonts w:ascii="TimesNewRomanPSMT" w:hAnsi="TimesNewRomanPSMT" w:cs="TimesNewRomanPSMT"/>
          <w:b/>
          <w:bCs/>
          <w:color w:val="000000"/>
          <w:kern w:val="0"/>
          <w:sz w:val="24"/>
          <w:szCs w:val="24"/>
        </w:rPr>
        <w:t>Land-</w:t>
      </w:r>
      <w:r w:rsidRPr="00003E5B">
        <w:rPr>
          <w:rFonts w:ascii="TimesNewRomanPSMT" w:hAnsi="TimesNewRomanPSMT" w:cs="TimesNewRomanPSMT"/>
          <w:color w:val="000000"/>
          <w:kern w:val="0"/>
          <w:sz w:val="24"/>
          <w:szCs w:val="24"/>
        </w:rPr>
        <w:tab/>
        <w:t xml:space="preserve">Effective year-round landscaping (e.g., evergreen vegetation) </w:t>
      </w:r>
    </w:p>
    <w:p w14:paraId="7750D367" w14:textId="5CE7EAE3" w:rsidR="00D14D5D" w:rsidRDefault="00003E5B" w:rsidP="00B31C08">
      <w:pPr>
        <w:autoSpaceDE w:val="0"/>
        <w:autoSpaceDN w:val="0"/>
        <w:adjustRightInd w:val="0"/>
        <w:spacing w:after="0" w:line="240" w:lineRule="auto"/>
        <w:ind w:firstLine="713"/>
        <w:rPr>
          <w:rFonts w:ascii="TimesNewRomanPSMT" w:hAnsi="TimesNewRomanPSMT" w:cs="TimesNewRomanPSMT"/>
          <w:color w:val="000000"/>
          <w:kern w:val="0"/>
          <w:sz w:val="24"/>
          <w:szCs w:val="24"/>
        </w:rPr>
      </w:pPr>
      <w:r w:rsidRPr="00882B10">
        <w:rPr>
          <w:rFonts w:ascii="TimesNewRomanPSMT" w:hAnsi="TimesNewRomanPSMT" w:cs="TimesNewRomanPSMT"/>
          <w:b/>
          <w:bCs/>
          <w:color w:val="000000"/>
          <w:kern w:val="0"/>
          <w:sz w:val="24"/>
          <w:szCs w:val="24"/>
        </w:rPr>
        <w:t>scaping.</w:t>
      </w:r>
      <w:r>
        <w:rPr>
          <w:rFonts w:ascii="TimesNewRomanPSMT" w:hAnsi="TimesNewRomanPSMT" w:cs="TimesNewRomanPSMT"/>
          <w:color w:val="000000"/>
          <w:kern w:val="0"/>
          <w:sz w:val="24"/>
          <w:szCs w:val="24"/>
        </w:rPr>
        <w:tab/>
      </w:r>
      <w:r w:rsidRPr="00882B10">
        <w:rPr>
          <w:rFonts w:ascii="TimesNewRomanPSMT" w:hAnsi="TimesNewRomanPSMT" w:cs="TimesNewRomanPSMT"/>
          <w:color w:val="000000"/>
          <w:kern w:val="0"/>
          <w:sz w:val="24"/>
          <w:szCs w:val="24"/>
        </w:rPr>
        <w:t xml:space="preserve">and/or </w:t>
      </w:r>
      <w:r>
        <w:rPr>
          <w:rFonts w:ascii="TimesNewRomanPSMT" w:hAnsi="TimesNewRomanPSMT" w:cs="TimesNewRomanPSMT"/>
          <w:color w:val="000000"/>
          <w:kern w:val="0"/>
          <w:sz w:val="24"/>
          <w:szCs w:val="24"/>
        </w:rPr>
        <w:t xml:space="preserve">fencing, at the discretion of the Planning Board, </w:t>
      </w:r>
      <w:r w:rsidRPr="00882B10">
        <w:rPr>
          <w:rFonts w:ascii="TimesNewRomanPSMT" w:hAnsi="TimesNewRomanPSMT" w:cs="TimesNewRomanPSMT"/>
          <w:color w:val="000000"/>
          <w:kern w:val="0"/>
          <w:sz w:val="24"/>
          <w:szCs w:val="24"/>
        </w:rPr>
        <w:t>shall</w:t>
      </w:r>
      <w:r w:rsidR="00D14D5D">
        <w:rPr>
          <w:rFonts w:ascii="TimesNewRomanPSMT" w:hAnsi="TimesNewRomanPSMT" w:cs="TimesNewRomanPSMT"/>
          <w:color w:val="000000"/>
          <w:kern w:val="0"/>
          <w:sz w:val="24"/>
          <w:szCs w:val="24"/>
        </w:rPr>
        <w:tab/>
      </w:r>
      <w:r w:rsidR="00D14D5D">
        <w:rPr>
          <w:rFonts w:ascii="TimesNewRomanPSMT" w:hAnsi="TimesNewRomanPSMT" w:cs="TimesNewRomanPSMT"/>
          <w:color w:val="000000"/>
          <w:kern w:val="0"/>
          <w:sz w:val="24"/>
          <w:szCs w:val="24"/>
        </w:rPr>
        <w:tab/>
      </w:r>
      <w:r w:rsidR="00D14D5D">
        <w:rPr>
          <w:rFonts w:ascii="TimesNewRomanPSMT" w:hAnsi="TimesNewRomanPSMT" w:cs="TimesNewRomanPSMT"/>
          <w:color w:val="000000"/>
          <w:kern w:val="0"/>
          <w:sz w:val="24"/>
          <w:szCs w:val="24"/>
        </w:rPr>
        <w:tab/>
      </w:r>
      <w:r w:rsidR="00B31C08">
        <w:rPr>
          <w:rFonts w:ascii="TimesNewRomanPSMT" w:hAnsi="TimesNewRomanPSMT" w:cs="TimesNewRomanPSMT"/>
          <w:color w:val="000000"/>
          <w:kern w:val="0"/>
          <w:sz w:val="24"/>
          <w:szCs w:val="24"/>
        </w:rPr>
        <w:tab/>
      </w:r>
      <w:r w:rsidR="00B31C08">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 xml:space="preserve">be installed at the property perimeter as necessary to </w:t>
      </w:r>
      <w:r w:rsidR="00D14D5D">
        <w:rPr>
          <w:rFonts w:ascii="TimesNewRomanPSMT" w:hAnsi="TimesNewRomanPSMT" w:cs="TimesNewRomanPSMT"/>
          <w:color w:val="000000"/>
          <w:kern w:val="0"/>
          <w:sz w:val="24"/>
          <w:szCs w:val="24"/>
        </w:rPr>
        <w:t xml:space="preserve">provide a </w:t>
      </w:r>
      <w:r w:rsidR="00D14D5D">
        <w:rPr>
          <w:rFonts w:ascii="TimesNewRomanPSMT" w:hAnsi="TimesNewRomanPSMT" w:cs="TimesNewRomanPSMT"/>
          <w:color w:val="000000"/>
          <w:kern w:val="0"/>
          <w:sz w:val="24"/>
          <w:szCs w:val="24"/>
        </w:rPr>
        <w:tab/>
      </w:r>
    </w:p>
    <w:p w14:paraId="313AD6FA" w14:textId="6ACF9E01" w:rsidR="00D14D5D" w:rsidRPr="00EB4579" w:rsidRDefault="00D14D5D" w:rsidP="00B31C08">
      <w:pPr>
        <w:autoSpaceDE w:val="0"/>
        <w:autoSpaceDN w:val="0"/>
        <w:adjustRightInd w:val="0"/>
        <w:spacing w:after="0" w:line="240" w:lineRule="auto"/>
        <w:ind w:left="216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buffer and </w:t>
      </w:r>
      <w:r w:rsidR="00003E5B">
        <w:rPr>
          <w:rFonts w:ascii="TimesNewRomanPSMT" w:hAnsi="TimesNewRomanPSMT" w:cs="TimesNewRomanPSMT"/>
          <w:color w:val="000000"/>
          <w:kern w:val="0"/>
          <w:sz w:val="24"/>
          <w:szCs w:val="24"/>
        </w:rPr>
        <w:t xml:space="preserve">protect </w:t>
      </w:r>
      <w:r w:rsidR="00003E5B" w:rsidRPr="00D14D5D">
        <w:rPr>
          <w:rFonts w:ascii="TimesNewRomanPSMT" w:hAnsi="TimesNewRomanPSMT" w:cs="TimesNewRomanPSMT"/>
          <w:color w:val="000000"/>
          <w:kern w:val="0"/>
          <w:sz w:val="24"/>
          <w:szCs w:val="24"/>
        </w:rPr>
        <w:t>the privacy of the occupants and abutters.</w:t>
      </w:r>
      <w:r w:rsidRPr="00D14D5D">
        <w:rPr>
          <w:sz w:val="23"/>
          <w:szCs w:val="23"/>
        </w:rPr>
        <w:t xml:space="preserve">  </w:t>
      </w:r>
      <w:r w:rsidRPr="00D14D5D">
        <w:rPr>
          <w:rFonts w:ascii="Times New Roman" w:hAnsi="Times New Roman" w:cs="Times New Roman"/>
          <w:sz w:val="23"/>
          <w:szCs w:val="23"/>
        </w:rPr>
        <w:t>Shade trees, ornamental trees, shrubs, and other plant materials shall be included in the buffer.</w:t>
      </w:r>
      <w:r>
        <w:rPr>
          <w:rFonts w:ascii="Times New Roman" w:hAnsi="Times New Roman" w:cs="Times New Roman"/>
          <w:sz w:val="23"/>
          <w:szCs w:val="23"/>
        </w:rPr>
        <w:t xml:space="preserve">  The minimum width of the buffer shall be 10 feet.</w:t>
      </w:r>
      <w:r w:rsidRPr="00D14D5D">
        <w:rPr>
          <w:rFonts w:ascii="Times New Roman" w:hAnsi="Times New Roman" w:cs="Times New Roman"/>
          <w:b/>
          <w:bCs/>
          <w:kern w:val="0"/>
          <w:sz w:val="24"/>
          <w:szCs w:val="24"/>
        </w:rPr>
        <w:t xml:space="preserve"> </w:t>
      </w:r>
      <w:r w:rsidRPr="00EB4579">
        <w:rPr>
          <w:rFonts w:ascii="Times New Roman" w:hAnsi="Times New Roman" w:cs="Times New Roman"/>
          <w:kern w:val="0"/>
          <w:sz w:val="24"/>
          <w:szCs w:val="24"/>
        </w:rPr>
        <w:t xml:space="preserve">Plantings shall </w:t>
      </w:r>
      <w:r w:rsidRPr="00EB4579">
        <w:rPr>
          <w:rFonts w:ascii="Times New Roman" w:hAnsi="Times New Roman" w:cs="Times New Roman"/>
          <w:kern w:val="0"/>
          <w:sz w:val="24"/>
          <w:szCs w:val="24"/>
        </w:rPr>
        <w:lastRenderedPageBreak/>
        <w:t>include species that are native or adapted to the region and shall include shade trees.</w:t>
      </w:r>
      <w:r w:rsidRPr="00EB4579">
        <w:rPr>
          <w:rFonts w:ascii="Times New Roman" w:hAnsi="Times New Roman" w:cs="Times New Roman"/>
          <w:spacing w:val="-2"/>
          <w:kern w:val="0"/>
          <w:sz w:val="24"/>
          <w:szCs w:val="24"/>
        </w:rPr>
        <w:t xml:space="preserve"> </w:t>
      </w:r>
      <w:r w:rsidRPr="00EB4579">
        <w:rPr>
          <w:rFonts w:ascii="Times New Roman" w:hAnsi="Times New Roman" w:cs="Times New Roman"/>
          <w:kern w:val="0"/>
          <w:sz w:val="24"/>
          <w:szCs w:val="24"/>
        </w:rPr>
        <w:t>Plants on</w:t>
      </w:r>
      <w:r w:rsidRPr="00EB4579">
        <w:rPr>
          <w:rFonts w:ascii="Times New Roman" w:hAnsi="Times New Roman" w:cs="Times New Roman"/>
          <w:spacing w:val="-1"/>
          <w:kern w:val="0"/>
          <w:sz w:val="24"/>
          <w:szCs w:val="24"/>
        </w:rPr>
        <w:t xml:space="preserve"> </w:t>
      </w:r>
      <w:r w:rsidRPr="00EB4579">
        <w:rPr>
          <w:rFonts w:ascii="Times New Roman" w:hAnsi="Times New Roman" w:cs="Times New Roman"/>
          <w:kern w:val="0"/>
          <w:sz w:val="24"/>
          <w:szCs w:val="24"/>
        </w:rPr>
        <w:t>the</w:t>
      </w:r>
      <w:r w:rsidRPr="00EB4579">
        <w:rPr>
          <w:rFonts w:ascii="Times New Roman" w:hAnsi="Times New Roman" w:cs="Times New Roman"/>
          <w:spacing w:val="-2"/>
          <w:kern w:val="0"/>
          <w:sz w:val="24"/>
          <w:szCs w:val="24"/>
        </w:rPr>
        <w:t xml:space="preserve"> </w:t>
      </w:r>
      <w:r w:rsidRPr="00EB4579">
        <w:rPr>
          <w:rFonts w:ascii="Times New Roman" w:hAnsi="Times New Roman" w:cs="Times New Roman"/>
          <w:kern w:val="0"/>
          <w:sz w:val="24"/>
          <w:szCs w:val="24"/>
        </w:rPr>
        <w:t>Massachusetts Prohibited</w:t>
      </w:r>
      <w:r w:rsidRPr="00EB4579">
        <w:rPr>
          <w:rFonts w:ascii="Times New Roman" w:hAnsi="Times New Roman" w:cs="Times New Roman"/>
          <w:spacing w:val="-1"/>
          <w:kern w:val="0"/>
          <w:sz w:val="24"/>
          <w:szCs w:val="24"/>
        </w:rPr>
        <w:t xml:space="preserve"> </w:t>
      </w:r>
      <w:r w:rsidRPr="00EB4579">
        <w:rPr>
          <w:rFonts w:ascii="Times New Roman" w:hAnsi="Times New Roman" w:cs="Times New Roman"/>
          <w:kern w:val="0"/>
          <w:sz w:val="24"/>
          <w:szCs w:val="24"/>
        </w:rPr>
        <w:t>Plant</w:t>
      </w:r>
      <w:r w:rsidRPr="00EB4579">
        <w:rPr>
          <w:rFonts w:ascii="Times New Roman" w:hAnsi="Times New Roman" w:cs="Times New Roman"/>
          <w:spacing w:val="-1"/>
          <w:kern w:val="0"/>
          <w:sz w:val="24"/>
          <w:szCs w:val="24"/>
        </w:rPr>
        <w:t xml:space="preserve"> </w:t>
      </w:r>
      <w:r w:rsidRPr="00EB4579">
        <w:rPr>
          <w:rFonts w:ascii="Times New Roman" w:hAnsi="Times New Roman" w:cs="Times New Roman"/>
          <w:kern w:val="0"/>
          <w:sz w:val="24"/>
          <w:szCs w:val="24"/>
        </w:rPr>
        <w:t>List, as may be amended, shall be prohibited.</w:t>
      </w:r>
    </w:p>
    <w:p w14:paraId="4EE34766" w14:textId="08BB6B3E" w:rsidR="00003E5B" w:rsidRPr="00882B10" w:rsidRDefault="00003E5B" w:rsidP="00003E5B">
      <w:pPr>
        <w:autoSpaceDE w:val="0"/>
        <w:autoSpaceDN w:val="0"/>
        <w:adjustRightInd w:val="0"/>
        <w:spacing w:after="0" w:line="240" w:lineRule="auto"/>
        <w:rPr>
          <w:rFonts w:ascii="TimesNewRomanPSMT" w:hAnsi="TimesNewRomanPSMT" w:cs="TimesNewRomanPSMT"/>
          <w:color w:val="000000"/>
          <w:kern w:val="0"/>
          <w:sz w:val="24"/>
          <w:szCs w:val="24"/>
        </w:rPr>
      </w:pPr>
    </w:p>
    <w:p w14:paraId="31170B93" w14:textId="7226C792" w:rsidR="00E44747" w:rsidRPr="00E44747" w:rsidRDefault="00E44747" w:rsidP="00E4474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E44747">
        <w:rPr>
          <w:rFonts w:ascii="TimesNewRomanPSMT" w:hAnsi="TimesNewRomanPSMT" w:cs="TimesNewRomanPSMT"/>
          <w:b/>
          <w:bCs/>
          <w:color w:val="000000"/>
          <w:kern w:val="0"/>
          <w:sz w:val="24"/>
          <w:szCs w:val="24"/>
        </w:rPr>
        <w:t>Lighting.</w:t>
      </w:r>
      <w:r w:rsidRPr="00E44747">
        <w:rPr>
          <w:rFonts w:ascii="TimesNewRomanPSMT" w:hAnsi="TimesNewRomanPSMT" w:cs="TimesNewRomanPSMT"/>
          <w:color w:val="000000"/>
          <w:kern w:val="0"/>
          <w:sz w:val="24"/>
          <w:szCs w:val="24"/>
        </w:rPr>
        <w:tab/>
        <w:t xml:space="preserve">There shall be sufficient building and parking and recreation area </w:t>
      </w:r>
    </w:p>
    <w:p w14:paraId="617C0D58" w14:textId="28F2DA07" w:rsidR="00D14D5D" w:rsidRPr="00CC54E5" w:rsidRDefault="00E44747" w:rsidP="00B31C08">
      <w:pPr>
        <w:autoSpaceDE w:val="0"/>
        <w:autoSpaceDN w:val="0"/>
        <w:adjustRightInd w:val="0"/>
        <w:spacing w:after="0" w:line="240" w:lineRule="auto"/>
        <w:ind w:left="2160"/>
        <w:rPr>
          <w:rFonts w:ascii="Times New Roman" w:hAnsi="Times New Roman" w:cs="Times New Roman"/>
          <w:kern w:val="0"/>
          <w:sz w:val="24"/>
          <w:szCs w:val="24"/>
        </w:rPr>
      </w:pPr>
      <w:r w:rsidRPr="00B31C08">
        <w:rPr>
          <w:rFonts w:ascii="TimesNewRomanPSMT" w:hAnsi="TimesNewRomanPSMT" w:cs="TimesNewRomanPSMT"/>
          <w:color w:val="000000"/>
          <w:kern w:val="0"/>
          <w:sz w:val="24"/>
          <w:szCs w:val="24"/>
        </w:rPr>
        <w:t>lighting to be safe for the occupants. All lighting fixtures shall be dark sky compliant and have full light cutoff.  There shall be no intrusion of light onto adjacent properties.  Motion sensitive lights, with timers, shall be used for recreational spaces.</w:t>
      </w:r>
      <w:r w:rsidR="00CC54E5">
        <w:rPr>
          <w:rFonts w:ascii="Times New Roman" w:hAnsi="Times New Roman" w:cs="Times New Roman"/>
          <w:kern w:val="0"/>
          <w:sz w:val="24"/>
          <w:szCs w:val="24"/>
        </w:rPr>
        <w:t xml:space="preserve">  A lighting plan shall be provided during site plan review and the Planning Board may require peer review at the applicant’s expense.</w:t>
      </w:r>
    </w:p>
    <w:p w14:paraId="6DFB0EA0" w14:textId="77777777" w:rsidR="00E44747" w:rsidRPr="00E27700" w:rsidRDefault="00E44747" w:rsidP="00E44747">
      <w:pPr>
        <w:pStyle w:val="ListParagraph"/>
        <w:autoSpaceDE w:val="0"/>
        <w:autoSpaceDN w:val="0"/>
        <w:adjustRightInd w:val="0"/>
        <w:spacing w:after="0" w:line="240" w:lineRule="auto"/>
        <w:ind w:left="2520" w:firstLine="360"/>
        <w:rPr>
          <w:rFonts w:ascii="TimesNewRomanPSMT" w:hAnsi="TimesNewRomanPSMT" w:cs="TimesNewRomanPSMT"/>
          <w:color w:val="000000"/>
          <w:kern w:val="0"/>
          <w:sz w:val="24"/>
          <w:szCs w:val="24"/>
        </w:rPr>
      </w:pPr>
    </w:p>
    <w:p w14:paraId="75847878" w14:textId="557CAAE5" w:rsidR="003D093C" w:rsidRPr="003D093C" w:rsidRDefault="003D093C" w:rsidP="003D093C">
      <w:pPr>
        <w:pStyle w:val="ListParagraph"/>
        <w:numPr>
          <w:ilvl w:val="0"/>
          <w:numId w:val="22"/>
        </w:numPr>
        <w:autoSpaceDE w:val="0"/>
        <w:autoSpaceDN w:val="0"/>
        <w:adjustRightInd w:val="0"/>
        <w:spacing w:after="0" w:line="240" w:lineRule="auto"/>
        <w:rPr>
          <w:rFonts w:ascii="TimesNewRomanPSMT" w:hAnsi="TimesNewRomanPSMT" w:cs="TimesNewRomanPSMT"/>
          <w:sz w:val="24"/>
          <w:szCs w:val="24"/>
        </w:rPr>
      </w:pPr>
      <w:r w:rsidRPr="003D093C">
        <w:rPr>
          <w:rFonts w:ascii="TimesNewRomanPSMT" w:hAnsi="TimesNewRomanPSMT" w:cs="TimesNewRomanPSMT"/>
          <w:b/>
          <w:bCs/>
          <w:sz w:val="24"/>
          <w:szCs w:val="24"/>
        </w:rPr>
        <w:t>Lot Area.</w:t>
      </w:r>
      <w:r w:rsidRPr="003D093C">
        <w:rPr>
          <w:rFonts w:ascii="TimesNewRomanPSMT" w:hAnsi="TimesNewRomanPSMT" w:cs="TimesNewRomanPSMT"/>
          <w:sz w:val="24"/>
          <w:szCs w:val="24"/>
        </w:rPr>
        <w:tab/>
        <w:t xml:space="preserve">The minimum lot area shall be one acre of upland and there shall </w:t>
      </w:r>
    </w:p>
    <w:p w14:paraId="760E9537" w14:textId="052705ED" w:rsidR="003D093C" w:rsidRPr="00B31C08" w:rsidRDefault="003D093C" w:rsidP="00B31C08">
      <w:pPr>
        <w:autoSpaceDE w:val="0"/>
        <w:autoSpaceDN w:val="0"/>
        <w:adjustRightInd w:val="0"/>
        <w:spacing w:after="0" w:line="240" w:lineRule="auto"/>
        <w:ind w:left="1440" w:firstLine="720"/>
        <w:rPr>
          <w:rFonts w:ascii="TimesNewRomanPSMT" w:hAnsi="TimesNewRomanPSMT" w:cs="TimesNewRomanPSMT"/>
          <w:sz w:val="24"/>
          <w:szCs w:val="24"/>
        </w:rPr>
      </w:pPr>
      <w:r w:rsidRPr="00B31C08">
        <w:rPr>
          <w:rFonts w:ascii="TimesNewRomanPSMT" w:hAnsi="TimesNewRomanPSMT" w:cs="TimesNewRomanPSMT"/>
          <w:sz w:val="24"/>
          <w:szCs w:val="24"/>
        </w:rPr>
        <w:t>one acre of upland for every 15 multi-family units proposed.</w:t>
      </w:r>
    </w:p>
    <w:p w14:paraId="4D8F270D" w14:textId="77777777" w:rsidR="003D093C" w:rsidRDefault="003D093C" w:rsidP="003D093C">
      <w:pPr>
        <w:pStyle w:val="ListParagraph"/>
        <w:autoSpaceDE w:val="0"/>
        <w:autoSpaceDN w:val="0"/>
        <w:adjustRightInd w:val="0"/>
        <w:spacing w:after="0" w:line="240" w:lineRule="auto"/>
        <w:ind w:left="2520" w:firstLine="360"/>
        <w:rPr>
          <w:rFonts w:ascii="TimesNewRomanPSMT" w:hAnsi="TimesNewRomanPSMT" w:cs="TimesNewRomanPSMT"/>
          <w:sz w:val="24"/>
          <w:szCs w:val="24"/>
        </w:rPr>
      </w:pPr>
    </w:p>
    <w:p w14:paraId="086181D1" w14:textId="58CC9FD2" w:rsidR="00517781" w:rsidRDefault="00517781" w:rsidP="00517781">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Lot</w:t>
      </w:r>
      <w:r w:rsidR="00B31C08">
        <w:rPr>
          <w:rFonts w:ascii="TimesNewRomanPSMT" w:hAnsi="TimesNewRomanPSMT" w:cs="TimesNewRomanPSMT"/>
          <w:b/>
          <w:bCs/>
          <w:color w:val="000000"/>
          <w:kern w:val="0"/>
          <w:sz w:val="24"/>
          <w:szCs w:val="24"/>
        </w:rPr>
        <w:tab/>
      </w:r>
      <w:r>
        <w:rPr>
          <w:rFonts w:ascii="TimesNewRomanPSMT" w:hAnsi="TimesNewRomanPSMT" w:cs="TimesNewRomanPSMT"/>
          <w:color w:val="000000"/>
          <w:kern w:val="0"/>
          <w:sz w:val="24"/>
          <w:szCs w:val="24"/>
        </w:rPr>
        <w:tab/>
        <w:t xml:space="preserve">Lot Coverage shall not exceed a total of 40% impervious surface </w:t>
      </w:r>
    </w:p>
    <w:p w14:paraId="1FBDDF7B" w14:textId="45D3A73B" w:rsidR="00517781" w:rsidRPr="00517781" w:rsidRDefault="00517781" w:rsidP="00B31C08">
      <w:pPr>
        <w:autoSpaceDE w:val="0"/>
        <w:autoSpaceDN w:val="0"/>
        <w:adjustRightInd w:val="0"/>
        <w:spacing w:after="0" w:line="240" w:lineRule="auto"/>
        <w:ind w:left="353" w:firstLine="720"/>
        <w:rPr>
          <w:rFonts w:ascii="TimesNewRomanPSMT" w:hAnsi="TimesNewRomanPSMT" w:cs="TimesNewRomanPSMT"/>
          <w:color w:val="000000"/>
          <w:kern w:val="0"/>
          <w:sz w:val="24"/>
          <w:szCs w:val="24"/>
        </w:rPr>
      </w:pPr>
      <w:r w:rsidRPr="00517781">
        <w:rPr>
          <w:rFonts w:ascii="TimesNewRomanPSMT" w:hAnsi="TimesNewRomanPSMT" w:cs="TimesNewRomanPSMT"/>
          <w:b/>
          <w:bCs/>
          <w:color w:val="000000"/>
          <w:kern w:val="0"/>
          <w:sz w:val="24"/>
          <w:szCs w:val="24"/>
        </w:rPr>
        <w:t>Coverage</w:t>
      </w:r>
      <w:r w:rsidRPr="00517781">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 xml:space="preserve"> </w:t>
      </w:r>
      <w:r w:rsidRPr="00517781">
        <w:rPr>
          <w:rFonts w:ascii="TimesNewRomanPSMT" w:hAnsi="TimesNewRomanPSMT" w:cs="TimesNewRomanPSMT"/>
          <w:color w:val="000000"/>
          <w:kern w:val="0"/>
          <w:sz w:val="24"/>
          <w:szCs w:val="24"/>
        </w:rPr>
        <w:t xml:space="preserve">of the property’s lot area.  </w:t>
      </w:r>
    </w:p>
    <w:p w14:paraId="13303903" w14:textId="77777777" w:rsidR="00517781" w:rsidRDefault="00517781" w:rsidP="00517781">
      <w:pPr>
        <w:autoSpaceDE w:val="0"/>
        <w:autoSpaceDN w:val="0"/>
        <w:adjustRightInd w:val="0"/>
        <w:spacing w:after="0" w:line="240" w:lineRule="auto"/>
        <w:rPr>
          <w:rFonts w:ascii="TimesNewRomanPSMT" w:hAnsi="TimesNewRomanPSMT" w:cs="TimesNewRomanPSMT"/>
          <w:color w:val="000000"/>
          <w:kern w:val="0"/>
          <w:sz w:val="24"/>
          <w:szCs w:val="24"/>
        </w:rPr>
      </w:pPr>
    </w:p>
    <w:p w14:paraId="134688F3" w14:textId="77777777" w:rsidR="003D093C" w:rsidRPr="00571BC5" w:rsidRDefault="003D093C" w:rsidP="003D093C">
      <w:pPr>
        <w:pStyle w:val="ListParagraph"/>
        <w:numPr>
          <w:ilvl w:val="0"/>
          <w:numId w:val="22"/>
        </w:numPr>
        <w:autoSpaceDE w:val="0"/>
        <w:autoSpaceDN w:val="0"/>
        <w:adjustRightInd w:val="0"/>
        <w:spacing w:after="0" w:line="240" w:lineRule="auto"/>
        <w:rPr>
          <w:rFonts w:ascii="TimesNewRomanPSMT" w:hAnsi="TimesNewRomanPSMT" w:cs="TimesNewRomanPSMT"/>
          <w:sz w:val="24"/>
          <w:szCs w:val="24"/>
        </w:rPr>
      </w:pPr>
      <w:r w:rsidRPr="00571BC5">
        <w:rPr>
          <w:rFonts w:ascii="TimesNewRomanPSMT" w:hAnsi="TimesNewRomanPSMT" w:cs="TimesNewRomanPSMT"/>
          <w:b/>
          <w:bCs/>
          <w:sz w:val="24"/>
          <w:szCs w:val="24"/>
        </w:rPr>
        <w:t xml:space="preserve">Lot </w:t>
      </w:r>
      <w:r>
        <w:rPr>
          <w:rFonts w:ascii="TimesNewRomanPSMT" w:hAnsi="TimesNewRomanPSMT" w:cs="TimesNewRomanPSMT"/>
          <w:b/>
          <w:bCs/>
          <w:sz w:val="24"/>
          <w:szCs w:val="24"/>
        </w:rPr>
        <w:tab/>
      </w:r>
      <w:r>
        <w:rPr>
          <w:rFonts w:ascii="TimesNewRomanPSMT" w:hAnsi="TimesNewRomanPSMT" w:cs="TimesNewRomanPSMT"/>
          <w:sz w:val="24"/>
          <w:szCs w:val="24"/>
        </w:rPr>
        <w:t>The minimum lot width shall be 150 feet at all points where</w:t>
      </w:r>
    </w:p>
    <w:p w14:paraId="14007F2A" w14:textId="77777777" w:rsidR="003D093C" w:rsidRPr="00B31C08" w:rsidRDefault="003D093C" w:rsidP="00B31C08">
      <w:pPr>
        <w:autoSpaceDE w:val="0"/>
        <w:autoSpaceDN w:val="0"/>
        <w:adjustRightInd w:val="0"/>
        <w:spacing w:after="0" w:line="240" w:lineRule="auto"/>
        <w:ind w:left="353" w:firstLine="720"/>
        <w:rPr>
          <w:rFonts w:ascii="TimesNewRomanPSMT" w:hAnsi="TimesNewRomanPSMT" w:cs="TimesNewRomanPSMT"/>
          <w:sz w:val="24"/>
          <w:szCs w:val="24"/>
        </w:rPr>
      </w:pPr>
      <w:r w:rsidRPr="00B31C08">
        <w:rPr>
          <w:rFonts w:ascii="TimesNewRomanPSMT" w:hAnsi="TimesNewRomanPSMT" w:cs="TimesNewRomanPSMT"/>
          <w:b/>
          <w:bCs/>
          <w:sz w:val="24"/>
          <w:szCs w:val="24"/>
        </w:rPr>
        <w:t xml:space="preserve">Width. </w:t>
      </w:r>
      <w:r w:rsidRPr="00B31C08">
        <w:rPr>
          <w:rFonts w:ascii="TimesNewRomanPSMT" w:hAnsi="TimesNewRomanPSMT" w:cs="TimesNewRomanPSMT"/>
          <w:b/>
          <w:bCs/>
          <w:sz w:val="24"/>
          <w:szCs w:val="24"/>
        </w:rPr>
        <w:tab/>
      </w:r>
      <w:r w:rsidRPr="00B31C08">
        <w:rPr>
          <w:rFonts w:ascii="TimesNewRomanPSMT" w:hAnsi="TimesNewRomanPSMT" w:cs="TimesNewRomanPSMT"/>
          <w:sz w:val="24"/>
          <w:szCs w:val="24"/>
        </w:rPr>
        <w:t>a</w:t>
      </w:r>
      <w:r w:rsidRPr="00B31C08">
        <w:rPr>
          <w:rFonts w:ascii="TimesNewRomanPSMT" w:hAnsi="TimesNewRomanPSMT" w:cs="TimesNewRomanPSMT"/>
          <w:b/>
          <w:bCs/>
          <w:sz w:val="24"/>
          <w:szCs w:val="24"/>
        </w:rPr>
        <w:t xml:space="preserve"> </w:t>
      </w:r>
      <w:r w:rsidRPr="00B31C08">
        <w:rPr>
          <w:rFonts w:ascii="TimesNewRomanPSMT" w:hAnsi="TimesNewRomanPSMT" w:cs="TimesNewRomanPSMT"/>
          <w:sz w:val="24"/>
          <w:szCs w:val="24"/>
        </w:rPr>
        <w:t>structure is located.</w:t>
      </w:r>
    </w:p>
    <w:p w14:paraId="2BFB1EB2" w14:textId="77777777" w:rsidR="003D093C" w:rsidRDefault="003D093C" w:rsidP="003D093C">
      <w:pPr>
        <w:pStyle w:val="ListParagraph"/>
        <w:autoSpaceDE w:val="0"/>
        <w:autoSpaceDN w:val="0"/>
        <w:adjustRightInd w:val="0"/>
        <w:spacing w:after="0" w:line="240" w:lineRule="auto"/>
        <w:ind w:left="1800"/>
        <w:rPr>
          <w:rFonts w:ascii="TimesNewRomanPSMT" w:hAnsi="TimesNewRomanPSMT" w:cs="TimesNewRomanPSMT"/>
          <w:sz w:val="24"/>
          <w:szCs w:val="24"/>
        </w:rPr>
      </w:pPr>
    </w:p>
    <w:p w14:paraId="64D17D23" w14:textId="77777777" w:rsidR="00E44747" w:rsidRDefault="00E44747" w:rsidP="00E4474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F309AC">
        <w:rPr>
          <w:rFonts w:ascii="TimesNewRomanPSMT" w:hAnsi="TimesNewRomanPSMT" w:cs="TimesNewRomanPSMT"/>
          <w:b/>
          <w:bCs/>
          <w:color w:val="000000"/>
          <w:kern w:val="0"/>
          <w:sz w:val="24"/>
          <w:szCs w:val="24"/>
        </w:rPr>
        <w:t>Mail.</w:t>
      </w:r>
      <w:r>
        <w:rPr>
          <w:rFonts w:ascii="TimesNewRomanPSMT" w:hAnsi="TimesNewRomanPSMT" w:cs="TimesNewRomanPSMT"/>
          <w:color w:val="000000"/>
          <w:kern w:val="0"/>
          <w:sz w:val="24"/>
          <w:szCs w:val="24"/>
        </w:rPr>
        <w:tab/>
        <w:t xml:space="preserve">An interior mail room/area shall be provided, with the capacity to </w:t>
      </w:r>
    </w:p>
    <w:p w14:paraId="53BA8CA4" w14:textId="77777777" w:rsidR="00E44747" w:rsidRDefault="00E44747" w:rsidP="00B31C08">
      <w:pPr>
        <w:autoSpaceDE w:val="0"/>
        <w:autoSpaceDN w:val="0"/>
        <w:adjustRightInd w:val="0"/>
        <w:spacing w:after="0" w:line="240" w:lineRule="auto"/>
        <w:ind w:left="1440" w:firstLine="720"/>
        <w:rPr>
          <w:rFonts w:ascii="TimesNewRomanPSMT" w:hAnsi="TimesNewRomanPSMT" w:cs="TimesNewRomanPSMT"/>
          <w:color w:val="000000"/>
          <w:kern w:val="0"/>
          <w:sz w:val="24"/>
          <w:szCs w:val="24"/>
        </w:rPr>
      </w:pPr>
      <w:r w:rsidRPr="00F309AC">
        <w:rPr>
          <w:rFonts w:ascii="TimesNewRomanPSMT" w:hAnsi="TimesNewRomanPSMT" w:cs="TimesNewRomanPSMT"/>
          <w:color w:val="000000"/>
          <w:kern w:val="0"/>
          <w:sz w:val="24"/>
          <w:szCs w:val="24"/>
        </w:rPr>
        <w:t xml:space="preserve">receive </w:t>
      </w:r>
      <w:r>
        <w:rPr>
          <w:rFonts w:ascii="TimesNewRomanPSMT" w:hAnsi="TimesNewRomanPSMT" w:cs="TimesNewRomanPSMT"/>
          <w:color w:val="000000"/>
          <w:kern w:val="0"/>
          <w:sz w:val="24"/>
          <w:szCs w:val="24"/>
        </w:rPr>
        <w:t xml:space="preserve">and store </w:t>
      </w:r>
      <w:r w:rsidRPr="00F309AC">
        <w:rPr>
          <w:rFonts w:ascii="TimesNewRomanPSMT" w:hAnsi="TimesNewRomanPSMT" w:cs="TimesNewRomanPSMT"/>
          <w:color w:val="000000"/>
          <w:kern w:val="0"/>
          <w:sz w:val="24"/>
          <w:szCs w:val="24"/>
        </w:rPr>
        <w:t>packages</w:t>
      </w:r>
      <w:r>
        <w:rPr>
          <w:rFonts w:ascii="TimesNewRomanPSMT" w:hAnsi="TimesNewRomanPSMT" w:cs="TimesNewRomanPSMT"/>
          <w:color w:val="000000"/>
          <w:kern w:val="0"/>
          <w:sz w:val="24"/>
          <w:szCs w:val="24"/>
        </w:rPr>
        <w:t xml:space="preserve"> for residents</w:t>
      </w:r>
      <w:r w:rsidRPr="00F309AC">
        <w:rPr>
          <w:rFonts w:ascii="TimesNewRomanPSMT" w:hAnsi="TimesNewRomanPSMT" w:cs="TimesNewRomanPSMT"/>
          <w:color w:val="000000"/>
          <w:kern w:val="0"/>
          <w:sz w:val="24"/>
          <w:szCs w:val="24"/>
        </w:rPr>
        <w:t>.</w:t>
      </w:r>
    </w:p>
    <w:p w14:paraId="34512304" w14:textId="77777777" w:rsidR="00B31C08" w:rsidRDefault="00B31C08" w:rsidP="00B31C08">
      <w:pPr>
        <w:autoSpaceDE w:val="0"/>
        <w:autoSpaceDN w:val="0"/>
        <w:adjustRightInd w:val="0"/>
        <w:spacing w:after="0" w:line="240" w:lineRule="auto"/>
        <w:ind w:left="1440" w:firstLine="720"/>
        <w:rPr>
          <w:rFonts w:ascii="TimesNewRomanPSMT" w:hAnsi="TimesNewRomanPSMT" w:cs="TimesNewRomanPSMT"/>
          <w:color w:val="000000"/>
          <w:kern w:val="0"/>
          <w:sz w:val="24"/>
          <w:szCs w:val="24"/>
        </w:rPr>
      </w:pPr>
    </w:p>
    <w:p w14:paraId="066CE298" w14:textId="77777777" w:rsidR="00283C2D" w:rsidRDefault="0081147C" w:rsidP="00283C2D">
      <w:pPr>
        <w:numPr>
          <w:ilvl w:val="0"/>
          <w:numId w:val="22"/>
        </w:numPr>
        <w:tabs>
          <w:tab w:val="left" w:pos="421"/>
        </w:tabs>
        <w:kinsoku w:val="0"/>
        <w:overflowPunct w:val="0"/>
        <w:autoSpaceDE w:val="0"/>
        <w:autoSpaceDN w:val="0"/>
        <w:adjustRightInd w:val="0"/>
        <w:spacing w:after="0" w:line="240" w:lineRule="auto"/>
        <w:ind w:right="525"/>
        <w:rPr>
          <w:rFonts w:ascii="Times New Roman" w:hAnsi="Times New Roman" w:cs="Times New Roman"/>
          <w:kern w:val="0"/>
          <w:sz w:val="24"/>
          <w:szCs w:val="24"/>
        </w:rPr>
      </w:pPr>
      <w:r w:rsidRPr="00EB4579">
        <w:rPr>
          <w:rFonts w:ascii="Times New Roman" w:hAnsi="Times New Roman" w:cs="Times New Roman"/>
          <w:b/>
          <w:bCs/>
          <w:kern w:val="0"/>
          <w:sz w:val="24"/>
          <w:szCs w:val="24"/>
        </w:rPr>
        <w:t>Mech</w:t>
      </w:r>
      <w:r>
        <w:rPr>
          <w:rFonts w:ascii="Times New Roman" w:hAnsi="Times New Roman" w:cs="Times New Roman"/>
          <w:b/>
          <w:bCs/>
          <w:kern w:val="0"/>
          <w:sz w:val="24"/>
          <w:szCs w:val="24"/>
        </w:rPr>
        <w:t>’</w:t>
      </w:r>
      <w:r w:rsidRPr="00EB4579">
        <w:rPr>
          <w:rFonts w:ascii="Times New Roman" w:hAnsi="Times New Roman" w:cs="Times New Roman"/>
          <w:b/>
          <w:bCs/>
          <w:kern w:val="0"/>
          <w:sz w:val="24"/>
          <w:szCs w:val="24"/>
        </w:rPr>
        <w:t xml:space="preserve">ls. </w:t>
      </w:r>
      <w:r>
        <w:rPr>
          <w:rFonts w:ascii="Times New Roman" w:hAnsi="Times New Roman" w:cs="Times New Roman"/>
          <w:b/>
          <w:bCs/>
          <w:kern w:val="0"/>
          <w:sz w:val="24"/>
          <w:szCs w:val="24"/>
        </w:rPr>
        <w:t xml:space="preserve">  </w:t>
      </w:r>
      <w:r w:rsidRPr="00EB4579">
        <w:rPr>
          <w:rFonts w:ascii="Times New Roman" w:hAnsi="Times New Roman" w:cs="Times New Roman"/>
          <w:kern w:val="0"/>
          <w:sz w:val="24"/>
          <w:szCs w:val="24"/>
        </w:rPr>
        <w:t>Mechanical equipment at ground level shall not be located</w:t>
      </w:r>
      <w:r w:rsidRPr="00EB4579">
        <w:rPr>
          <w:rFonts w:ascii="Times New Roman" w:hAnsi="Times New Roman" w:cs="Times New Roman"/>
          <w:spacing w:val="-1"/>
          <w:kern w:val="0"/>
          <w:sz w:val="24"/>
          <w:szCs w:val="24"/>
        </w:rPr>
        <w:t xml:space="preserve"> </w:t>
      </w:r>
      <w:r w:rsidRPr="00EB4579">
        <w:rPr>
          <w:rFonts w:ascii="Times New Roman" w:hAnsi="Times New Roman" w:cs="Times New Roman"/>
          <w:kern w:val="0"/>
          <w:sz w:val="24"/>
          <w:szCs w:val="24"/>
        </w:rPr>
        <w:t xml:space="preserve">in </w:t>
      </w:r>
    </w:p>
    <w:p w14:paraId="083E5B03" w14:textId="6B8D19A2" w:rsidR="00B31C08" w:rsidRDefault="00B31C08" w:rsidP="00B31C08">
      <w:pPr>
        <w:tabs>
          <w:tab w:val="left" w:pos="421"/>
        </w:tabs>
        <w:kinsoku w:val="0"/>
        <w:overflowPunct w:val="0"/>
        <w:autoSpaceDE w:val="0"/>
        <w:autoSpaceDN w:val="0"/>
        <w:adjustRightInd w:val="0"/>
        <w:spacing w:after="0" w:line="240" w:lineRule="auto"/>
        <w:ind w:right="525"/>
        <w:rPr>
          <w:rFonts w:ascii="Times New Roman" w:hAnsi="Times New Roman" w:cs="Times New Roman"/>
          <w:kern w:val="0"/>
          <w:sz w:val="24"/>
          <w:szCs w:val="24"/>
        </w:rPr>
      </w:pP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sidR="00CC54E5">
        <w:rPr>
          <w:rFonts w:ascii="Times New Roman" w:hAnsi="Times New Roman" w:cs="Times New Roman"/>
          <w:kern w:val="0"/>
          <w:sz w:val="24"/>
          <w:szCs w:val="24"/>
        </w:rPr>
        <w:t xml:space="preserve">any Setback </w:t>
      </w:r>
      <w:r w:rsidR="0081147C" w:rsidRPr="00EB4579">
        <w:rPr>
          <w:rFonts w:ascii="Times New Roman" w:hAnsi="Times New Roman" w:cs="Times New Roman"/>
          <w:kern w:val="0"/>
          <w:sz w:val="24"/>
          <w:szCs w:val="24"/>
        </w:rPr>
        <w:t>nor in Open Space and shall be</w:t>
      </w:r>
      <w:r>
        <w:rPr>
          <w:rFonts w:ascii="Times New Roman" w:hAnsi="Times New Roman" w:cs="Times New Roman"/>
          <w:kern w:val="0"/>
          <w:sz w:val="24"/>
          <w:szCs w:val="24"/>
        </w:rPr>
        <w:t xml:space="preserve"> </w:t>
      </w:r>
      <w:r w:rsidR="0081147C" w:rsidRPr="00EB4579">
        <w:rPr>
          <w:rFonts w:ascii="Times New Roman" w:hAnsi="Times New Roman" w:cs="Times New Roman"/>
          <w:kern w:val="0"/>
          <w:sz w:val="24"/>
          <w:szCs w:val="24"/>
        </w:rPr>
        <w:t>screened</w:t>
      </w:r>
      <w:r w:rsidR="0081147C" w:rsidRPr="00EB4579">
        <w:rPr>
          <w:rFonts w:ascii="Times New Roman" w:hAnsi="Times New Roman" w:cs="Times New Roman"/>
          <w:spacing w:val="-1"/>
          <w:kern w:val="0"/>
          <w:sz w:val="24"/>
          <w:szCs w:val="24"/>
        </w:rPr>
        <w:t xml:space="preserve"> </w:t>
      </w:r>
      <w:r w:rsidR="0081147C" w:rsidRPr="00EB4579">
        <w:rPr>
          <w:rFonts w:ascii="Times New Roman" w:hAnsi="Times New Roman" w:cs="Times New Roman"/>
          <w:kern w:val="0"/>
          <w:sz w:val="24"/>
          <w:szCs w:val="24"/>
        </w:rPr>
        <w:t xml:space="preserve">by a </w:t>
      </w:r>
    </w:p>
    <w:p w14:paraId="3A21529C" w14:textId="13984F47" w:rsidR="0081147C" w:rsidRDefault="00B31C08" w:rsidP="00B31C08">
      <w:pPr>
        <w:tabs>
          <w:tab w:val="left" w:pos="421"/>
        </w:tabs>
        <w:kinsoku w:val="0"/>
        <w:overflowPunct w:val="0"/>
        <w:autoSpaceDE w:val="0"/>
        <w:autoSpaceDN w:val="0"/>
        <w:adjustRightInd w:val="0"/>
        <w:spacing w:after="0" w:line="240" w:lineRule="auto"/>
        <w:ind w:left="720" w:right="525"/>
        <w:rPr>
          <w:rFonts w:ascii="Times New Roman" w:hAnsi="Times New Roman" w:cs="Times New Roman"/>
          <w:kern w:val="0"/>
          <w:sz w:val="24"/>
          <w:szCs w:val="24"/>
        </w:rPr>
      </w:pPr>
      <w:r>
        <w:rPr>
          <w:rFonts w:ascii="Times New Roman" w:hAnsi="Times New Roman" w:cs="Times New Roman"/>
          <w:kern w:val="0"/>
          <w:sz w:val="24"/>
          <w:szCs w:val="24"/>
        </w:rPr>
        <w:tab/>
      </w:r>
      <w:r>
        <w:rPr>
          <w:rFonts w:ascii="Times New Roman" w:hAnsi="Times New Roman" w:cs="Times New Roman"/>
          <w:kern w:val="0"/>
          <w:sz w:val="24"/>
          <w:szCs w:val="24"/>
        </w:rPr>
        <w:tab/>
      </w:r>
      <w:r w:rsidR="0081147C" w:rsidRPr="00EB4579">
        <w:rPr>
          <w:rFonts w:ascii="Times New Roman" w:hAnsi="Times New Roman" w:cs="Times New Roman"/>
          <w:kern w:val="0"/>
          <w:sz w:val="24"/>
          <w:szCs w:val="24"/>
        </w:rPr>
        <w:t>combination</w:t>
      </w:r>
      <w:r w:rsidR="0081147C" w:rsidRPr="00EB4579">
        <w:rPr>
          <w:rFonts w:ascii="Times New Roman" w:hAnsi="Times New Roman" w:cs="Times New Roman"/>
          <w:spacing w:val="-2"/>
          <w:kern w:val="0"/>
          <w:sz w:val="24"/>
          <w:szCs w:val="24"/>
        </w:rPr>
        <w:t xml:space="preserve"> </w:t>
      </w:r>
      <w:r w:rsidR="0081147C" w:rsidRPr="00EB4579">
        <w:rPr>
          <w:rFonts w:ascii="Times New Roman" w:hAnsi="Times New Roman" w:cs="Times New Roman"/>
          <w:kern w:val="0"/>
          <w:sz w:val="24"/>
          <w:szCs w:val="24"/>
        </w:rPr>
        <w:t>of</w:t>
      </w:r>
      <w:r w:rsidR="0081147C" w:rsidRPr="00EB4579">
        <w:rPr>
          <w:rFonts w:ascii="Times New Roman" w:hAnsi="Times New Roman" w:cs="Times New Roman"/>
          <w:spacing w:val="-1"/>
          <w:kern w:val="0"/>
          <w:sz w:val="24"/>
          <w:szCs w:val="24"/>
        </w:rPr>
        <w:t xml:space="preserve"> </w:t>
      </w:r>
      <w:r w:rsidR="0081147C" w:rsidRPr="00EB4579">
        <w:rPr>
          <w:rFonts w:ascii="Times New Roman" w:hAnsi="Times New Roman" w:cs="Times New Roman"/>
          <w:kern w:val="0"/>
          <w:sz w:val="24"/>
          <w:szCs w:val="24"/>
        </w:rPr>
        <w:t>fencing</w:t>
      </w:r>
      <w:r w:rsidR="0081147C" w:rsidRPr="00EB4579">
        <w:rPr>
          <w:rFonts w:ascii="Times New Roman" w:hAnsi="Times New Roman" w:cs="Times New Roman"/>
          <w:spacing w:val="-6"/>
          <w:kern w:val="0"/>
          <w:sz w:val="24"/>
          <w:szCs w:val="24"/>
        </w:rPr>
        <w:t xml:space="preserve"> </w:t>
      </w:r>
      <w:r w:rsidR="0081147C" w:rsidRPr="00EB4579">
        <w:rPr>
          <w:rFonts w:ascii="Times New Roman" w:hAnsi="Times New Roman" w:cs="Times New Roman"/>
          <w:kern w:val="0"/>
          <w:sz w:val="24"/>
          <w:szCs w:val="24"/>
        </w:rPr>
        <w:t>and</w:t>
      </w:r>
      <w:r w:rsidR="0081147C" w:rsidRPr="00EB4579">
        <w:rPr>
          <w:rFonts w:ascii="Times New Roman" w:hAnsi="Times New Roman" w:cs="Times New Roman"/>
          <w:spacing w:val="-6"/>
          <w:kern w:val="0"/>
          <w:sz w:val="24"/>
          <w:szCs w:val="24"/>
        </w:rPr>
        <w:t xml:space="preserve"> </w:t>
      </w:r>
      <w:r w:rsidR="0081147C" w:rsidRPr="00EB4579">
        <w:rPr>
          <w:rFonts w:ascii="Times New Roman" w:hAnsi="Times New Roman" w:cs="Times New Roman"/>
          <w:kern w:val="0"/>
          <w:sz w:val="24"/>
          <w:szCs w:val="24"/>
        </w:rPr>
        <w:t>evergreen</w:t>
      </w:r>
      <w:r w:rsidR="0081147C" w:rsidRPr="00EB4579">
        <w:rPr>
          <w:rFonts w:ascii="Times New Roman" w:hAnsi="Times New Roman" w:cs="Times New Roman"/>
          <w:spacing w:val="-11"/>
          <w:kern w:val="0"/>
          <w:sz w:val="24"/>
          <w:szCs w:val="24"/>
        </w:rPr>
        <w:t xml:space="preserve"> </w:t>
      </w:r>
      <w:r w:rsidR="0081147C" w:rsidRPr="00EB4579">
        <w:rPr>
          <w:rFonts w:ascii="Times New Roman" w:hAnsi="Times New Roman" w:cs="Times New Roman"/>
          <w:kern w:val="0"/>
          <w:sz w:val="24"/>
          <w:szCs w:val="24"/>
        </w:rPr>
        <w:t>plantings.</w:t>
      </w:r>
      <w:r w:rsidR="0081147C" w:rsidRPr="00EB4579">
        <w:rPr>
          <w:rFonts w:ascii="Times New Roman" w:hAnsi="Times New Roman" w:cs="Times New Roman"/>
          <w:spacing w:val="-4"/>
          <w:kern w:val="0"/>
          <w:sz w:val="24"/>
          <w:szCs w:val="24"/>
        </w:rPr>
        <w:t xml:space="preserve"> </w:t>
      </w:r>
      <w:r w:rsidR="0081147C" w:rsidRPr="00EB4579">
        <w:rPr>
          <w:rFonts w:ascii="Times New Roman" w:hAnsi="Times New Roman" w:cs="Times New Roman"/>
          <w:kern w:val="0"/>
          <w:sz w:val="24"/>
          <w:szCs w:val="24"/>
        </w:rPr>
        <w:t>Rooftop</w:t>
      </w:r>
      <w:r w:rsidR="0081147C" w:rsidRPr="00EB4579">
        <w:rPr>
          <w:rFonts w:ascii="Times New Roman" w:hAnsi="Times New Roman" w:cs="Times New Roman"/>
          <w:spacing w:val="-5"/>
          <w:kern w:val="0"/>
          <w:sz w:val="24"/>
          <w:szCs w:val="24"/>
        </w:rPr>
        <w:t xml:space="preserve"> </w:t>
      </w:r>
      <w:r w:rsidR="0081147C" w:rsidRPr="00EB4579">
        <w:rPr>
          <w:rFonts w:ascii="Times New Roman" w:hAnsi="Times New Roman" w:cs="Times New Roman"/>
          <w:kern w:val="0"/>
          <w:sz w:val="24"/>
          <w:szCs w:val="24"/>
        </w:rPr>
        <w:t>mechanical</w:t>
      </w:r>
      <w:r w:rsidR="0081147C" w:rsidRPr="00EB4579">
        <w:rPr>
          <w:rFonts w:ascii="Times New Roman" w:hAnsi="Times New Roman" w:cs="Times New Roman"/>
          <w:spacing w:val="-3"/>
          <w:kern w:val="0"/>
          <w:sz w:val="24"/>
          <w:szCs w:val="24"/>
        </w:rPr>
        <w:t xml:space="preserve"> </w:t>
      </w:r>
      <w:r>
        <w:rPr>
          <w:rFonts w:ascii="Times New Roman" w:hAnsi="Times New Roman" w:cs="Times New Roman"/>
          <w:spacing w:val="-3"/>
          <w:kern w:val="0"/>
          <w:sz w:val="24"/>
          <w:szCs w:val="24"/>
        </w:rPr>
        <w:tab/>
      </w:r>
      <w:r>
        <w:rPr>
          <w:rFonts w:ascii="Times New Roman" w:hAnsi="Times New Roman" w:cs="Times New Roman"/>
          <w:spacing w:val="-3"/>
          <w:kern w:val="0"/>
          <w:sz w:val="24"/>
          <w:szCs w:val="24"/>
        </w:rPr>
        <w:tab/>
      </w:r>
      <w:r w:rsidR="0081147C" w:rsidRPr="00EB4579">
        <w:rPr>
          <w:rFonts w:ascii="Times New Roman" w:hAnsi="Times New Roman" w:cs="Times New Roman"/>
          <w:kern w:val="0"/>
          <w:sz w:val="24"/>
          <w:szCs w:val="24"/>
        </w:rPr>
        <w:t>equipment</w:t>
      </w:r>
      <w:r w:rsidR="0081147C" w:rsidRPr="00EB4579">
        <w:rPr>
          <w:rFonts w:ascii="Times New Roman" w:hAnsi="Times New Roman" w:cs="Times New Roman"/>
          <w:spacing w:val="-5"/>
          <w:kern w:val="0"/>
          <w:sz w:val="24"/>
          <w:szCs w:val="24"/>
        </w:rPr>
        <w:t xml:space="preserve"> </w:t>
      </w:r>
      <w:r w:rsidR="0081147C" w:rsidRPr="00EB4579">
        <w:rPr>
          <w:rFonts w:ascii="Times New Roman" w:hAnsi="Times New Roman" w:cs="Times New Roman"/>
          <w:kern w:val="0"/>
          <w:sz w:val="24"/>
          <w:szCs w:val="24"/>
        </w:rPr>
        <w:t>shall</w:t>
      </w:r>
      <w:r w:rsidR="0081147C" w:rsidRPr="00EB4579">
        <w:rPr>
          <w:rFonts w:ascii="Times New Roman" w:hAnsi="Times New Roman" w:cs="Times New Roman"/>
          <w:spacing w:val="-3"/>
          <w:kern w:val="0"/>
          <w:sz w:val="24"/>
          <w:szCs w:val="24"/>
        </w:rPr>
        <w:t xml:space="preserve"> </w:t>
      </w:r>
      <w:r w:rsidR="0081147C" w:rsidRPr="00EB4579">
        <w:rPr>
          <w:rFonts w:ascii="Times New Roman" w:hAnsi="Times New Roman" w:cs="Times New Roman"/>
          <w:kern w:val="0"/>
          <w:sz w:val="24"/>
          <w:szCs w:val="24"/>
        </w:rPr>
        <w:t xml:space="preserve">be screened and incorporated into the architectural </w:t>
      </w:r>
      <w:r>
        <w:rPr>
          <w:rFonts w:ascii="Times New Roman" w:hAnsi="Times New Roman" w:cs="Times New Roman"/>
          <w:kern w:val="0"/>
          <w:sz w:val="24"/>
          <w:szCs w:val="24"/>
        </w:rPr>
        <w:tab/>
      </w:r>
      <w:r>
        <w:rPr>
          <w:rFonts w:ascii="Times New Roman" w:hAnsi="Times New Roman" w:cs="Times New Roman"/>
          <w:kern w:val="0"/>
          <w:sz w:val="24"/>
          <w:szCs w:val="24"/>
        </w:rPr>
        <w:tab/>
      </w:r>
      <w:r w:rsidR="0081147C" w:rsidRPr="00EB4579">
        <w:rPr>
          <w:rFonts w:ascii="Times New Roman" w:hAnsi="Times New Roman" w:cs="Times New Roman"/>
          <w:kern w:val="0"/>
          <w:sz w:val="24"/>
          <w:szCs w:val="24"/>
        </w:rPr>
        <w:t>design.</w:t>
      </w:r>
    </w:p>
    <w:p w14:paraId="7E7C03F6" w14:textId="77777777" w:rsidR="00283C2D" w:rsidRPr="00EB4579" w:rsidRDefault="00283C2D" w:rsidP="00283C2D">
      <w:pPr>
        <w:tabs>
          <w:tab w:val="left" w:pos="421"/>
        </w:tabs>
        <w:kinsoku w:val="0"/>
        <w:overflowPunct w:val="0"/>
        <w:autoSpaceDE w:val="0"/>
        <w:autoSpaceDN w:val="0"/>
        <w:adjustRightInd w:val="0"/>
        <w:spacing w:before="120" w:after="0" w:line="252" w:lineRule="auto"/>
        <w:ind w:left="2880" w:right="525"/>
        <w:rPr>
          <w:rFonts w:ascii="Times New Roman" w:hAnsi="Times New Roman" w:cs="Times New Roman"/>
          <w:kern w:val="0"/>
          <w:sz w:val="24"/>
          <w:szCs w:val="24"/>
        </w:rPr>
      </w:pPr>
    </w:p>
    <w:p w14:paraId="209AFD13" w14:textId="611DFA91" w:rsidR="00A864D6" w:rsidRPr="00A864D6" w:rsidRDefault="00A864D6" w:rsidP="00B31C08">
      <w:pPr>
        <w:pStyle w:val="ListParagraph"/>
        <w:numPr>
          <w:ilvl w:val="0"/>
          <w:numId w:val="22"/>
        </w:numPr>
        <w:kinsoku w:val="0"/>
        <w:overflowPunct w:val="0"/>
        <w:autoSpaceDE w:val="0"/>
        <w:autoSpaceDN w:val="0"/>
        <w:adjustRightInd w:val="0"/>
        <w:spacing w:after="0" w:line="240" w:lineRule="auto"/>
        <w:jc w:val="both"/>
        <w:outlineLvl w:val="0"/>
        <w:rPr>
          <w:rFonts w:ascii="Times New Roman" w:hAnsi="Times New Roman" w:cs="Times New Roman"/>
          <w:b/>
          <w:bCs/>
          <w:kern w:val="0"/>
          <w:sz w:val="24"/>
          <w:szCs w:val="24"/>
        </w:rPr>
      </w:pPr>
      <w:r w:rsidRPr="00A864D6">
        <w:rPr>
          <w:rFonts w:ascii="TimesNewRomanPSMT" w:hAnsi="TimesNewRomanPSMT" w:cs="TimesNewRomanPSMT"/>
          <w:b/>
          <w:bCs/>
          <w:sz w:val="24"/>
          <w:szCs w:val="24"/>
        </w:rPr>
        <w:t>Mixed</w:t>
      </w:r>
      <w:r w:rsidRPr="00A864D6">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ab/>
      </w:r>
      <w:r w:rsidRPr="00A864D6">
        <w:rPr>
          <w:rFonts w:ascii="Times New Roman" w:hAnsi="Times New Roman" w:cs="Times New Roman"/>
          <w:kern w:val="0"/>
          <w:sz w:val="24"/>
          <w:szCs w:val="24"/>
        </w:rPr>
        <w:t xml:space="preserve">A mixed use building shall have all commercial uses on the </w:t>
      </w:r>
    </w:p>
    <w:p w14:paraId="78405D34" w14:textId="77777777" w:rsidR="002F48D4" w:rsidRPr="00B31C08" w:rsidRDefault="00A864D6" w:rsidP="00B31C08">
      <w:pPr>
        <w:kinsoku w:val="0"/>
        <w:overflowPunct w:val="0"/>
        <w:autoSpaceDE w:val="0"/>
        <w:autoSpaceDN w:val="0"/>
        <w:adjustRightInd w:val="0"/>
        <w:spacing w:after="0" w:line="240" w:lineRule="auto"/>
        <w:ind w:left="353" w:firstLine="720"/>
        <w:jc w:val="both"/>
        <w:outlineLvl w:val="0"/>
        <w:rPr>
          <w:rFonts w:ascii="TimesNewRomanPSMT" w:hAnsi="TimesNewRomanPSMT" w:cs="TimesNewRomanPSMT"/>
          <w:b/>
          <w:bCs/>
          <w:sz w:val="24"/>
          <w:szCs w:val="24"/>
        </w:rPr>
      </w:pPr>
      <w:r w:rsidRPr="00B31C08">
        <w:rPr>
          <w:rFonts w:ascii="TimesNewRomanPSMT" w:hAnsi="TimesNewRomanPSMT" w:cs="TimesNewRomanPSMT"/>
          <w:b/>
          <w:bCs/>
          <w:sz w:val="24"/>
          <w:szCs w:val="24"/>
        </w:rPr>
        <w:t>Uses.</w:t>
      </w:r>
      <w:r w:rsidRPr="00B31C08">
        <w:rPr>
          <w:rFonts w:ascii="TimesNewRomanPSMT" w:hAnsi="TimesNewRomanPSMT" w:cs="TimesNewRomanPSMT"/>
          <w:b/>
          <w:bCs/>
          <w:sz w:val="24"/>
          <w:szCs w:val="24"/>
        </w:rPr>
        <w:tab/>
      </w:r>
      <w:r w:rsidRPr="00B31C08">
        <w:rPr>
          <w:rFonts w:ascii="TimesNewRomanPSMT" w:hAnsi="TimesNewRomanPSMT" w:cs="TimesNewRomanPSMT"/>
          <w:sz w:val="24"/>
          <w:szCs w:val="24"/>
        </w:rPr>
        <w:t>first floor only</w:t>
      </w:r>
      <w:r w:rsidRPr="00B31C08">
        <w:rPr>
          <w:rFonts w:ascii="TimesNewRomanPSMT" w:hAnsi="TimesNewRomanPSMT" w:cs="TimesNewRomanPSMT"/>
          <w:b/>
          <w:bCs/>
          <w:sz w:val="24"/>
          <w:szCs w:val="24"/>
        </w:rPr>
        <w:t>.</w:t>
      </w:r>
    </w:p>
    <w:p w14:paraId="099796B0" w14:textId="352C1C24" w:rsidR="00A864D6" w:rsidRPr="00A864D6" w:rsidRDefault="00A864D6" w:rsidP="00A864D6">
      <w:pPr>
        <w:pStyle w:val="ListParagraph"/>
        <w:kinsoku w:val="0"/>
        <w:overflowPunct w:val="0"/>
        <w:autoSpaceDE w:val="0"/>
        <w:autoSpaceDN w:val="0"/>
        <w:adjustRightInd w:val="0"/>
        <w:spacing w:before="115" w:after="0" w:line="240" w:lineRule="auto"/>
        <w:ind w:left="1800"/>
        <w:jc w:val="both"/>
        <w:outlineLvl w:val="0"/>
        <w:rPr>
          <w:rFonts w:ascii="Times New Roman" w:hAnsi="Times New Roman" w:cs="Times New Roman"/>
          <w:b/>
          <w:bCs/>
          <w:kern w:val="0"/>
          <w:sz w:val="24"/>
          <w:szCs w:val="24"/>
        </w:rPr>
      </w:pPr>
      <w:r w:rsidRPr="00A864D6">
        <w:rPr>
          <w:rFonts w:ascii="TimesNewRomanPSMT" w:hAnsi="TimesNewRomanPSMT" w:cs="TimesNewRomanPSMT"/>
          <w:sz w:val="24"/>
          <w:szCs w:val="24"/>
        </w:rPr>
        <w:tab/>
      </w:r>
    </w:p>
    <w:p w14:paraId="69579358" w14:textId="562462CF" w:rsidR="002F48D4" w:rsidRPr="00B31C08" w:rsidRDefault="00A864D6" w:rsidP="00B31C08">
      <w:pPr>
        <w:pStyle w:val="ListParagraph"/>
        <w:numPr>
          <w:ilvl w:val="0"/>
          <w:numId w:val="25"/>
        </w:numPr>
        <w:tabs>
          <w:tab w:val="left" w:pos="421"/>
        </w:tabs>
        <w:kinsoku w:val="0"/>
        <w:overflowPunct w:val="0"/>
        <w:autoSpaceDE w:val="0"/>
        <w:autoSpaceDN w:val="0"/>
        <w:adjustRightInd w:val="0"/>
        <w:spacing w:before="134" w:after="0" w:line="252" w:lineRule="auto"/>
        <w:ind w:right="111"/>
        <w:rPr>
          <w:rFonts w:ascii="Times New Roman" w:hAnsi="Times New Roman" w:cs="Times New Roman"/>
          <w:kern w:val="0"/>
          <w:sz w:val="24"/>
          <w:szCs w:val="24"/>
        </w:rPr>
      </w:pPr>
      <w:r w:rsidRPr="00B31C08">
        <w:rPr>
          <w:rFonts w:ascii="Times New Roman" w:hAnsi="Times New Roman" w:cs="Times New Roman"/>
          <w:kern w:val="0"/>
          <w:sz w:val="24"/>
          <w:szCs w:val="24"/>
        </w:rPr>
        <w:t>In a mixed-use building, access to and egress from the residential component shall be clearly</w:t>
      </w:r>
      <w:r w:rsidRPr="00B31C08">
        <w:rPr>
          <w:rFonts w:ascii="Times New Roman" w:hAnsi="Times New Roman" w:cs="Times New Roman"/>
          <w:spacing w:val="-4"/>
          <w:kern w:val="0"/>
          <w:sz w:val="24"/>
          <w:szCs w:val="24"/>
        </w:rPr>
        <w:t xml:space="preserve"> </w:t>
      </w:r>
      <w:r w:rsidRPr="00B31C08">
        <w:rPr>
          <w:rFonts w:ascii="Times New Roman" w:hAnsi="Times New Roman" w:cs="Times New Roman"/>
          <w:kern w:val="0"/>
          <w:sz w:val="24"/>
          <w:szCs w:val="24"/>
        </w:rPr>
        <w:t>differentiated</w:t>
      </w:r>
      <w:r w:rsidRPr="00B31C08">
        <w:rPr>
          <w:rFonts w:ascii="Times New Roman" w:hAnsi="Times New Roman" w:cs="Times New Roman"/>
          <w:spacing w:val="-3"/>
          <w:kern w:val="0"/>
          <w:sz w:val="24"/>
          <w:szCs w:val="24"/>
        </w:rPr>
        <w:t xml:space="preserve"> </w:t>
      </w:r>
      <w:r w:rsidRPr="00B31C08">
        <w:rPr>
          <w:rFonts w:ascii="Times New Roman" w:hAnsi="Times New Roman" w:cs="Times New Roman"/>
          <w:kern w:val="0"/>
          <w:sz w:val="24"/>
          <w:szCs w:val="24"/>
        </w:rPr>
        <w:t>from</w:t>
      </w:r>
      <w:r w:rsidRPr="00B31C08">
        <w:rPr>
          <w:rFonts w:ascii="Times New Roman" w:hAnsi="Times New Roman" w:cs="Times New Roman"/>
          <w:spacing w:val="-1"/>
          <w:kern w:val="0"/>
          <w:sz w:val="24"/>
          <w:szCs w:val="24"/>
        </w:rPr>
        <w:t xml:space="preserve"> </w:t>
      </w:r>
      <w:r w:rsidRPr="00B31C08">
        <w:rPr>
          <w:rFonts w:ascii="Times New Roman" w:hAnsi="Times New Roman" w:cs="Times New Roman"/>
          <w:kern w:val="0"/>
          <w:sz w:val="24"/>
          <w:szCs w:val="24"/>
        </w:rPr>
        <w:t>access</w:t>
      </w:r>
      <w:r w:rsidRPr="00B31C08">
        <w:rPr>
          <w:rFonts w:ascii="Times New Roman" w:hAnsi="Times New Roman" w:cs="Times New Roman"/>
          <w:spacing w:val="-3"/>
          <w:kern w:val="0"/>
          <w:sz w:val="24"/>
          <w:szCs w:val="24"/>
        </w:rPr>
        <w:t xml:space="preserve"> </w:t>
      </w:r>
      <w:r w:rsidRPr="00B31C08">
        <w:rPr>
          <w:rFonts w:ascii="Times New Roman" w:hAnsi="Times New Roman" w:cs="Times New Roman"/>
          <w:kern w:val="0"/>
          <w:sz w:val="24"/>
          <w:szCs w:val="24"/>
        </w:rPr>
        <w:t>to</w:t>
      </w:r>
      <w:r w:rsidRPr="00B31C08">
        <w:rPr>
          <w:rFonts w:ascii="Times New Roman" w:hAnsi="Times New Roman" w:cs="Times New Roman"/>
          <w:spacing w:val="-2"/>
          <w:kern w:val="0"/>
          <w:sz w:val="24"/>
          <w:szCs w:val="24"/>
        </w:rPr>
        <w:t xml:space="preserve"> </w:t>
      </w:r>
      <w:r w:rsidRPr="00B31C08">
        <w:rPr>
          <w:rFonts w:ascii="Times New Roman" w:hAnsi="Times New Roman" w:cs="Times New Roman"/>
          <w:kern w:val="0"/>
          <w:sz w:val="24"/>
          <w:szCs w:val="24"/>
        </w:rPr>
        <w:t>other</w:t>
      </w:r>
      <w:r w:rsidRPr="00B31C08">
        <w:rPr>
          <w:rFonts w:ascii="Times New Roman" w:hAnsi="Times New Roman" w:cs="Times New Roman"/>
          <w:spacing w:val="-1"/>
          <w:kern w:val="0"/>
          <w:sz w:val="24"/>
          <w:szCs w:val="24"/>
        </w:rPr>
        <w:t xml:space="preserve"> </w:t>
      </w:r>
      <w:r w:rsidRPr="00B31C08">
        <w:rPr>
          <w:rFonts w:ascii="Times New Roman" w:hAnsi="Times New Roman" w:cs="Times New Roman"/>
          <w:kern w:val="0"/>
          <w:sz w:val="24"/>
          <w:szCs w:val="24"/>
        </w:rPr>
        <w:t>uses.</w:t>
      </w:r>
      <w:r w:rsidRPr="00B31C08">
        <w:rPr>
          <w:rFonts w:ascii="Times New Roman" w:hAnsi="Times New Roman" w:cs="Times New Roman"/>
          <w:spacing w:val="-3"/>
          <w:kern w:val="0"/>
          <w:sz w:val="24"/>
          <w:szCs w:val="24"/>
        </w:rPr>
        <w:t xml:space="preserve"> </w:t>
      </w:r>
      <w:r w:rsidRPr="00B31C08">
        <w:rPr>
          <w:rFonts w:ascii="Times New Roman" w:hAnsi="Times New Roman" w:cs="Times New Roman"/>
          <w:kern w:val="0"/>
          <w:sz w:val="24"/>
          <w:szCs w:val="24"/>
        </w:rPr>
        <w:t>Such</w:t>
      </w:r>
      <w:r w:rsidRPr="00B31C08">
        <w:rPr>
          <w:rFonts w:ascii="Times New Roman" w:hAnsi="Times New Roman" w:cs="Times New Roman"/>
          <w:spacing w:val="-3"/>
          <w:kern w:val="0"/>
          <w:sz w:val="24"/>
          <w:szCs w:val="24"/>
        </w:rPr>
        <w:t xml:space="preserve"> </w:t>
      </w:r>
      <w:r w:rsidRPr="00B31C08">
        <w:rPr>
          <w:rFonts w:ascii="Times New Roman" w:hAnsi="Times New Roman" w:cs="Times New Roman"/>
          <w:kern w:val="0"/>
          <w:sz w:val="24"/>
          <w:szCs w:val="24"/>
        </w:rPr>
        <w:t>differentiation may occur by using separate entrances or egresses from the building or within a</w:t>
      </w:r>
      <w:r w:rsidRPr="00B31C08">
        <w:rPr>
          <w:rFonts w:ascii="Times New Roman" w:hAnsi="Times New Roman" w:cs="Times New Roman"/>
          <w:spacing w:val="40"/>
          <w:kern w:val="0"/>
          <w:sz w:val="24"/>
          <w:szCs w:val="24"/>
        </w:rPr>
        <w:t xml:space="preserve"> </w:t>
      </w:r>
      <w:r w:rsidRPr="00B31C08">
        <w:rPr>
          <w:rFonts w:ascii="Times New Roman" w:hAnsi="Times New Roman" w:cs="Times New Roman"/>
          <w:kern w:val="0"/>
          <w:sz w:val="24"/>
          <w:szCs w:val="24"/>
        </w:rPr>
        <w:t>lobby space shared among different uses.</w:t>
      </w:r>
    </w:p>
    <w:p w14:paraId="5CE9F3BB" w14:textId="77777777" w:rsidR="002F48D4" w:rsidRDefault="002F48D4" w:rsidP="002F48D4">
      <w:pPr>
        <w:pStyle w:val="ListParagraph"/>
        <w:tabs>
          <w:tab w:val="left" w:pos="421"/>
        </w:tabs>
        <w:kinsoku w:val="0"/>
        <w:overflowPunct w:val="0"/>
        <w:autoSpaceDE w:val="0"/>
        <w:autoSpaceDN w:val="0"/>
        <w:adjustRightInd w:val="0"/>
        <w:spacing w:before="134" w:after="0" w:line="252" w:lineRule="auto"/>
        <w:ind w:left="3240" w:right="111"/>
        <w:rPr>
          <w:rFonts w:ascii="Times New Roman" w:hAnsi="Times New Roman" w:cs="Times New Roman"/>
          <w:kern w:val="0"/>
          <w:sz w:val="24"/>
          <w:szCs w:val="24"/>
        </w:rPr>
      </w:pPr>
    </w:p>
    <w:p w14:paraId="711A0FE4" w14:textId="374FC221" w:rsidR="002F48D4" w:rsidRPr="00B31C08" w:rsidRDefault="00A864D6" w:rsidP="00B31C08">
      <w:pPr>
        <w:pStyle w:val="ListParagraph"/>
        <w:numPr>
          <w:ilvl w:val="0"/>
          <w:numId w:val="25"/>
        </w:numPr>
        <w:tabs>
          <w:tab w:val="left" w:pos="421"/>
        </w:tabs>
        <w:kinsoku w:val="0"/>
        <w:overflowPunct w:val="0"/>
        <w:autoSpaceDE w:val="0"/>
        <w:autoSpaceDN w:val="0"/>
        <w:adjustRightInd w:val="0"/>
        <w:spacing w:before="134" w:after="0" w:line="252" w:lineRule="auto"/>
        <w:ind w:right="111"/>
        <w:rPr>
          <w:rFonts w:ascii="Times New Roman" w:hAnsi="Times New Roman" w:cs="Times New Roman"/>
          <w:kern w:val="0"/>
          <w:sz w:val="24"/>
          <w:szCs w:val="24"/>
        </w:rPr>
      </w:pPr>
      <w:r w:rsidRPr="00B31C08">
        <w:rPr>
          <w:rFonts w:ascii="Times New Roman" w:hAnsi="Times New Roman" w:cs="Times New Roman"/>
          <w:kern w:val="0"/>
          <w:sz w:val="24"/>
          <w:szCs w:val="24"/>
        </w:rPr>
        <w:t>Retail facades shall include small setbacks at street level to incorporate seating, displays and rain cover.</w:t>
      </w:r>
    </w:p>
    <w:p w14:paraId="0FE09318" w14:textId="77777777" w:rsidR="002F48D4" w:rsidRPr="002F48D4" w:rsidRDefault="002F48D4" w:rsidP="002F48D4">
      <w:pPr>
        <w:pStyle w:val="ListParagraph"/>
        <w:rPr>
          <w:rFonts w:ascii="Times New Roman" w:hAnsi="Times New Roman" w:cs="Times New Roman"/>
          <w:kern w:val="0"/>
          <w:sz w:val="24"/>
          <w:szCs w:val="24"/>
        </w:rPr>
      </w:pPr>
    </w:p>
    <w:p w14:paraId="3E8185E5" w14:textId="058C71B3" w:rsidR="002F48D4" w:rsidRPr="00B31C08" w:rsidRDefault="00A864D6" w:rsidP="00B31C08">
      <w:pPr>
        <w:pStyle w:val="ListParagraph"/>
        <w:numPr>
          <w:ilvl w:val="0"/>
          <w:numId w:val="25"/>
        </w:numPr>
        <w:tabs>
          <w:tab w:val="left" w:pos="421"/>
        </w:tabs>
        <w:kinsoku w:val="0"/>
        <w:overflowPunct w:val="0"/>
        <w:autoSpaceDE w:val="0"/>
        <w:autoSpaceDN w:val="0"/>
        <w:adjustRightInd w:val="0"/>
        <w:spacing w:before="134" w:after="0" w:line="252" w:lineRule="auto"/>
        <w:ind w:right="111"/>
        <w:rPr>
          <w:rFonts w:ascii="Times New Roman" w:hAnsi="Times New Roman" w:cs="Times New Roman"/>
          <w:kern w:val="0"/>
          <w:sz w:val="24"/>
          <w:szCs w:val="24"/>
        </w:rPr>
      </w:pPr>
      <w:r w:rsidRPr="00B31C08">
        <w:rPr>
          <w:rFonts w:ascii="Times New Roman" w:hAnsi="Times New Roman" w:cs="Times New Roman"/>
          <w:kern w:val="0"/>
          <w:sz w:val="24"/>
          <w:szCs w:val="24"/>
        </w:rPr>
        <w:t xml:space="preserve">Sidewalk width at retail facades </w:t>
      </w:r>
      <w:r w:rsidR="002F48D4" w:rsidRPr="00B31C08">
        <w:rPr>
          <w:rFonts w:ascii="Times New Roman" w:hAnsi="Times New Roman" w:cs="Times New Roman"/>
          <w:kern w:val="0"/>
          <w:sz w:val="24"/>
          <w:szCs w:val="24"/>
        </w:rPr>
        <w:t>shall be a minimum of 10 feet.</w:t>
      </w:r>
    </w:p>
    <w:p w14:paraId="09FA8720" w14:textId="77777777" w:rsidR="002F48D4" w:rsidRPr="002F48D4" w:rsidRDefault="002F48D4" w:rsidP="002F48D4">
      <w:pPr>
        <w:pStyle w:val="ListParagraph"/>
        <w:rPr>
          <w:rFonts w:ascii="Times New Roman" w:hAnsi="Times New Roman" w:cs="Times New Roman"/>
          <w:kern w:val="0"/>
          <w:sz w:val="24"/>
          <w:szCs w:val="24"/>
        </w:rPr>
      </w:pPr>
    </w:p>
    <w:p w14:paraId="4CC44B04" w14:textId="60242C4F" w:rsidR="002F48D4" w:rsidRPr="00B31C08" w:rsidRDefault="002F48D4" w:rsidP="00B31C08">
      <w:pPr>
        <w:pStyle w:val="ListParagraph"/>
        <w:numPr>
          <w:ilvl w:val="0"/>
          <w:numId w:val="25"/>
        </w:numPr>
        <w:tabs>
          <w:tab w:val="left" w:pos="421"/>
        </w:tabs>
        <w:kinsoku w:val="0"/>
        <w:overflowPunct w:val="0"/>
        <w:autoSpaceDE w:val="0"/>
        <w:autoSpaceDN w:val="0"/>
        <w:adjustRightInd w:val="0"/>
        <w:spacing w:before="134" w:after="0" w:line="252" w:lineRule="auto"/>
        <w:ind w:right="111"/>
        <w:rPr>
          <w:rFonts w:ascii="Times New Roman" w:hAnsi="Times New Roman" w:cs="Times New Roman"/>
          <w:kern w:val="0"/>
          <w:sz w:val="24"/>
          <w:szCs w:val="24"/>
        </w:rPr>
      </w:pPr>
      <w:r w:rsidRPr="00B31C08">
        <w:rPr>
          <w:rFonts w:ascii="Times New Roman" w:hAnsi="Times New Roman" w:cs="Times New Roman"/>
          <w:kern w:val="0"/>
          <w:sz w:val="24"/>
          <w:szCs w:val="24"/>
        </w:rPr>
        <w:lastRenderedPageBreak/>
        <w:t xml:space="preserve">Materials for non-residential uses shall be stored inside or under cover and shall not be accessible to residents of the development. </w:t>
      </w:r>
    </w:p>
    <w:p w14:paraId="4B653DEE" w14:textId="31449F49" w:rsidR="00A864D6" w:rsidRPr="00A864D6" w:rsidRDefault="00A864D6" w:rsidP="002F48D4">
      <w:pPr>
        <w:pStyle w:val="ListParagraph"/>
        <w:autoSpaceDE w:val="0"/>
        <w:autoSpaceDN w:val="0"/>
        <w:adjustRightInd w:val="0"/>
        <w:spacing w:after="0" w:line="240" w:lineRule="auto"/>
        <w:ind w:left="1800"/>
        <w:rPr>
          <w:rFonts w:ascii="TimesNewRomanPSMT" w:hAnsi="TimesNewRomanPSMT" w:cs="TimesNewRomanPSMT"/>
          <w:sz w:val="24"/>
          <w:szCs w:val="24"/>
        </w:rPr>
      </w:pPr>
    </w:p>
    <w:p w14:paraId="43D7917D" w14:textId="6813670D" w:rsidR="003D093C" w:rsidRDefault="003D093C" w:rsidP="003D093C">
      <w:pPr>
        <w:pStyle w:val="ListParagraph"/>
        <w:numPr>
          <w:ilvl w:val="0"/>
          <w:numId w:val="22"/>
        </w:numPr>
        <w:autoSpaceDE w:val="0"/>
        <w:autoSpaceDN w:val="0"/>
        <w:adjustRightInd w:val="0"/>
        <w:spacing w:after="0" w:line="240" w:lineRule="auto"/>
        <w:rPr>
          <w:rFonts w:ascii="TimesNewRomanPSMT" w:hAnsi="TimesNewRomanPSMT" w:cs="TimesNewRomanPSMT"/>
          <w:sz w:val="24"/>
          <w:szCs w:val="24"/>
        </w:rPr>
      </w:pPr>
      <w:r w:rsidRPr="00E237E5">
        <w:rPr>
          <w:rFonts w:ascii="TimesNewRomanPSMT" w:hAnsi="TimesNewRomanPSMT" w:cs="TimesNewRomanPSMT"/>
          <w:b/>
          <w:bCs/>
          <w:sz w:val="24"/>
          <w:szCs w:val="24"/>
        </w:rPr>
        <w:t>Number</w:t>
      </w: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More than one building may be allowed on a lot; however, the </w:t>
      </w:r>
    </w:p>
    <w:p w14:paraId="3FF54FE3" w14:textId="77777777" w:rsidR="003D093C" w:rsidRPr="00B31C08" w:rsidRDefault="003D093C" w:rsidP="00B31C08">
      <w:pPr>
        <w:autoSpaceDE w:val="0"/>
        <w:autoSpaceDN w:val="0"/>
        <w:adjustRightInd w:val="0"/>
        <w:spacing w:after="0" w:line="240" w:lineRule="auto"/>
        <w:ind w:left="353" w:firstLine="720"/>
        <w:rPr>
          <w:rFonts w:ascii="TimesNewRomanPSMT" w:hAnsi="TimesNewRomanPSMT" w:cs="TimesNewRomanPSMT"/>
          <w:sz w:val="24"/>
          <w:szCs w:val="24"/>
        </w:rPr>
      </w:pPr>
      <w:r w:rsidRPr="00B31C08">
        <w:rPr>
          <w:rFonts w:ascii="TimesNewRomanPSMT" w:hAnsi="TimesNewRomanPSMT" w:cs="TimesNewRomanPSMT"/>
          <w:b/>
          <w:bCs/>
          <w:sz w:val="24"/>
          <w:szCs w:val="24"/>
        </w:rPr>
        <w:t>of</w:t>
      </w:r>
      <w:r w:rsidRPr="00B31C08">
        <w:rPr>
          <w:rFonts w:ascii="TimesNewRomanPSMT" w:hAnsi="TimesNewRomanPSMT" w:cs="TimesNewRomanPSMT"/>
          <w:b/>
          <w:bCs/>
          <w:sz w:val="24"/>
          <w:szCs w:val="24"/>
        </w:rPr>
        <w:tab/>
      </w:r>
      <w:r w:rsidRPr="00B31C08">
        <w:rPr>
          <w:rFonts w:ascii="TimesNewRomanPSMT" w:hAnsi="TimesNewRomanPSMT" w:cs="TimesNewRomanPSMT"/>
          <w:sz w:val="24"/>
          <w:szCs w:val="24"/>
        </w:rPr>
        <w:tab/>
        <w:t>maximum number of buildings shall not exceed two buildings</w:t>
      </w:r>
    </w:p>
    <w:p w14:paraId="7098A9BE" w14:textId="77777777" w:rsidR="002F48D4" w:rsidRPr="00B31C08" w:rsidRDefault="003D093C" w:rsidP="00B31C08">
      <w:pPr>
        <w:autoSpaceDE w:val="0"/>
        <w:autoSpaceDN w:val="0"/>
        <w:adjustRightInd w:val="0"/>
        <w:spacing w:after="0" w:line="240" w:lineRule="auto"/>
        <w:ind w:left="353" w:firstLine="720"/>
        <w:rPr>
          <w:rFonts w:ascii="TimesNewRomanPSMT" w:hAnsi="TimesNewRomanPSMT" w:cs="TimesNewRomanPSMT"/>
          <w:sz w:val="24"/>
          <w:szCs w:val="24"/>
        </w:rPr>
      </w:pPr>
      <w:r w:rsidRPr="00B31C08">
        <w:rPr>
          <w:rFonts w:ascii="TimesNewRomanPSMT" w:hAnsi="TimesNewRomanPSMT" w:cs="TimesNewRomanPSMT"/>
          <w:b/>
          <w:bCs/>
          <w:sz w:val="24"/>
          <w:szCs w:val="24"/>
        </w:rPr>
        <w:t xml:space="preserve">Buildings. </w:t>
      </w:r>
      <w:r w:rsidRPr="00B31C08">
        <w:rPr>
          <w:rFonts w:ascii="TimesNewRomanPSMT" w:hAnsi="TimesNewRomanPSMT" w:cs="TimesNewRomanPSMT"/>
          <w:sz w:val="24"/>
          <w:szCs w:val="24"/>
        </w:rPr>
        <w:t xml:space="preserve">per acre and each building shall have a setback from each other </w:t>
      </w:r>
    </w:p>
    <w:p w14:paraId="60960EBA" w14:textId="69D76BB3" w:rsidR="002F48D4" w:rsidRPr="00B31C08" w:rsidRDefault="003D093C" w:rsidP="00B31C08">
      <w:pPr>
        <w:autoSpaceDE w:val="0"/>
        <w:autoSpaceDN w:val="0"/>
        <w:adjustRightInd w:val="0"/>
        <w:spacing w:after="0" w:line="240" w:lineRule="auto"/>
        <w:ind w:left="2160"/>
        <w:rPr>
          <w:rFonts w:ascii="TimesNewRomanPSMT" w:hAnsi="TimesNewRomanPSMT" w:cs="TimesNewRomanPSMT"/>
          <w:sz w:val="24"/>
          <w:szCs w:val="24"/>
        </w:rPr>
      </w:pPr>
      <w:r w:rsidRPr="00B31C08">
        <w:rPr>
          <w:rFonts w:ascii="TimesNewRomanPSMT" w:hAnsi="TimesNewRomanPSMT" w:cs="TimesNewRomanPSMT"/>
          <w:sz w:val="24"/>
          <w:szCs w:val="24"/>
        </w:rPr>
        <w:t>building of a minimum of 20 feet.</w:t>
      </w:r>
      <w:r w:rsidR="002F48D4" w:rsidRPr="00B31C08">
        <w:rPr>
          <w:rFonts w:ascii="Times New Roman" w:hAnsi="Times New Roman" w:cs="Times New Roman"/>
          <w:kern w:val="0"/>
          <w:sz w:val="24"/>
          <w:szCs w:val="24"/>
        </w:rPr>
        <w:t xml:space="preserve"> The</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orientation</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of</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multiple</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buildings</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on</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a</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lot</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should</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reinforce</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the</w:t>
      </w:r>
      <w:r w:rsidR="002F48D4" w:rsidRPr="00B31C08">
        <w:rPr>
          <w:rFonts w:ascii="Times New Roman" w:hAnsi="Times New Roman" w:cs="Times New Roman"/>
          <w:spacing w:val="40"/>
          <w:kern w:val="0"/>
          <w:sz w:val="24"/>
          <w:szCs w:val="24"/>
        </w:rPr>
        <w:t xml:space="preserve"> </w:t>
      </w:r>
      <w:r w:rsidR="002F48D4" w:rsidRPr="00B31C08">
        <w:rPr>
          <w:rFonts w:ascii="Times New Roman" w:hAnsi="Times New Roman" w:cs="Times New Roman"/>
          <w:kern w:val="0"/>
          <w:sz w:val="24"/>
          <w:szCs w:val="24"/>
        </w:rPr>
        <w:t>relationships among the buildings. All building façade(s) shall be treated with care and attention in terms of entries, fenestration, and materials.</w:t>
      </w:r>
    </w:p>
    <w:p w14:paraId="2390421B" w14:textId="77777777" w:rsidR="003D093C" w:rsidRDefault="003D093C" w:rsidP="003D093C">
      <w:pPr>
        <w:pStyle w:val="ListParagraph"/>
        <w:autoSpaceDE w:val="0"/>
        <w:autoSpaceDN w:val="0"/>
        <w:adjustRightInd w:val="0"/>
        <w:spacing w:after="0" w:line="240" w:lineRule="auto"/>
        <w:ind w:left="2520" w:firstLine="360"/>
        <w:rPr>
          <w:rFonts w:ascii="TimesNewRomanPSMT" w:hAnsi="TimesNewRomanPSMT" w:cs="TimesNewRomanPSMT"/>
          <w:sz w:val="24"/>
          <w:szCs w:val="24"/>
        </w:rPr>
      </w:pPr>
    </w:p>
    <w:p w14:paraId="56828AFB" w14:textId="7273ECF1" w:rsidR="00226C17" w:rsidRDefault="00226C17" w:rsidP="00226C1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EB3497">
        <w:rPr>
          <w:rFonts w:ascii="TimesNewRomanPSMT" w:hAnsi="TimesNewRomanPSMT" w:cs="TimesNewRomanPSMT"/>
          <w:b/>
          <w:bCs/>
          <w:color w:val="000000"/>
          <w:kern w:val="0"/>
          <w:sz w:val="24"/>
          <w:szCs w:val="24"/>
        </w:rPr>
        <w:t>O&amp;M</w:t>
      </w:r>
      <w:r>
        <w:rPr>
          <w:rFonts w:ascii="TimesNewRomanPSMT" w:hAnsi="TimesNewRomanPSMT" w:cs="TimesNewRomanPSMT"/>
          <w:color w:val="000000"/>
          <w:kern w:val="0"/>
          <w:sz w:val="24"/>
          <w:szCs w:val="24"/>
        </w:rPr>
        <w:tab/>
        <w:t>The Applicant shall provide an operation and maintenance plan for</w:t>
      </w:r>
    </w:p>
    <w:p w14:paraId="691AA3F6" w14:textId="555402C5" w:rsidR="00226C17" w:rsidRDefault="00226C17" w:rsidP="00B31C08">
      <w:pPr>
        <w:autoSpaceDE w:val="0"/>
        <w:autoSpaceDN w:val="0"/>
        <w:adjustRightInd w:val="0"/>
        <w:spacing w:after="0" w:line="240" w:lineRule="auto"/>
        <w:ind w:left="2160" w:hanging="1087"/>
        <w:rPr>
          <w:rFonts w:ascii="TimesNewRomanPSMT" w:hAnsi="TimesNewRomanPSMT" w:cs="TimesNewRomanPSMT"/>
          <w:color w:val="000000"/>
          <w:kern w:val="0"/>
          <w:sz w:val="24"/>
          <w:szCs w:val="24"/>
        </w:rPr>
      </w:pPr>
      <w:r w:rsidRPr="00FC53D7">
        <w:rPr>
          <w:rFonts w:ascii="TimesNewRomanPSMT" w:hAnsi="TimesNewRomanPSMT" w:cs="TimesNewRomanPSMT"/>
          <w:b/>
          <w:bCs/>
          <w:color w:val="000000"/>
          <w:kern w:val="0"/>
          <w:sz w:val="24"/>
          <w:szCs w:val="24"/>
        </w:rPr>
        <w:t>Plan.</w:t>
      </w:r>
      <w:r>
        <w:rPr>
          <w:rFonts w:ascii="TimesNewRomanPSMT" w:hAnsi="TimesNewRomanPSMT" w:cs="TimesNewRomanPSMT"/>
          <w:color w:val="000000"/>
          <w:kern w:val="0"/>
          <w:sz w:val="24"/>
          <w:szCs w:val="24"/>
        </w:rPr>
        <w:tab/>
      </w:r>
      <w:r w:rsidRPr="00FC53D7">
        <w:rPr>
          <w:rFonts w:ascii="TimesNewRomanPSMT" w:hAnsi="TimesNewRomanPSMT" w:cs="TimesNewRomanPSMT"/>
          <w:color w:val="000000"/>
          <w:kern w:val="0"/>
          <w:sz w:val="24"/>
          <w:szCs w:val="24"/>
        </w:rPr>
        <w:t xml:space="preserve">peer review regarding the project’s infrastructure with respect to </w:t>
      </w:r>
      <w:r>
        <w:rPr>
          <w:rFonts w:ascii="TimesNewRomanPSMT" w:hAnsi="TimesNewRomanPSMT" w:cs="TimesNewRomanPSMT"/>
          <w:color w:val="000000"/>
          <w:kern w:val="0"/>
          <w:sz w:val="24"/>
          <w:szCs w:val="24"/>
        </w:rPr>
        <w:t xml:space="preserve">snow </w:t>
      </w:r>
      <w:r w:rsidRPr="00FC53D7">
        <w:rPr>
          <w:rFonts w:ascii="TimesNewRomanPSMT" w:hAnsi="TimesNewRomanPSMT" w:cs="TimesNewRomanPSMT"/>
          <w:color w:val="000000"/>
          <w:kern w:val="0"/>
          <w:sz w:val="24"/>
          <w:szCs w:val="24"/>
        </w:rPr>
        <w:t xml:space="preserve">plowing and </w:t>
      </w:r>
      <w:r>
        <w:rPr>
          <w:rFonts w:ascii="TimesNewRomanPSMT" w:hAnsi="TimesNewRomanPSMT" w:cs="TimesNewRomanPSMT"/>
          <w:color w:val="000000"/>
          <w:kern w:val="0"/>
          <w:sz w:val="24"/>
          <w:szCs w:val="24"/>
        </w:rPr>
        <w:t>deicing</w:t>
      </w:r>
      <w:r w:rsidRPr="00FC53D7">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 xml:space="preserve">snow removal, and </w:t>
      </w:r>
      <w:r w:rsidRPr="00FC53D7">
        <w:rPr>
          <w:rFonts w:ascii="TimesNewRomanPSMT" w:hAnsi="TimesNewRomanPSMT" w:cs="TimesNewRomanPSMT"/>
          <w:color w:val="000000"/>
          <w:kern w:val="0"/>
          <w:sz w:val="24"/>
          <w:szCs w:val="24"/>
        </w:rPr>
        <w:t>maintenance, repair, and replacement of all infrastructure.</w:t>
      </w:r>
    </w:p>
    <w:p w14:paraId="2D4D40DB" w14:textId="77777777" w:rsidR="00226C17" w:rsidRPr="00226C17" w:rsidRDefault="00226C17" w:rsidP="00226C17">
      <w:pPr>
        <w:autoSpaceDE w:val="0"/>
        <w:autoSpaceDN w:val="0"/>
        <w:adjustRightInd w:val="0"/>
        <w:spacing w:after="0" w:line="240" w:lineRule="auto"/>
        <w:rPr>
          <w:rFonts w:ascii="TimesNewRomanPSMT" w:hAnsi="TimesNewRomanPSMT" w:cs="TimesNewRomanPSMT"/>
          <w:color w:val="000000"/>
          <w:kern w:val="0"/>
          <w:sz w:val="24"/>
          <w:szCs w:val="24"/>
        </w:rPr>
      </w:pPr>
    </w:p>
    <w:p w14:paraId="5CF1BCF6" w14:textId="5912477C" w:rsidR="00E44747" w:rsidRDefault="00E44747" w:rsidP="00E4474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E237E5">
        <w:rPr>
          <w:rFonts w:ascii="TimesNewRomanPSMT" w:hAnsi="TimesNewRomanPSMT" w:cs="TimesNewRomanPSMT"/>
          <w:b/>
          <w:bCs/>
          <w:color w:val="000000"/>
          <w:kern w:val="0"/>
          <w:sz w:val="24"/>
          <w:szCs w:val="24"/>
        </w:rPr>
        <w:t>Open</w:t>
      </w:r>
      <w:r>
        <w:rPr>
          <w:rFonts w:ascii="TimesNewRomanPSMT" w:hAnsi="TimesNewRomanPSMT" w:cs="TimesNewRomanPSMT"/>
          <w:color w:val="000000"/>
          <w:kern w:val="0"/>
          <w:sz w:val="24"/>
          <w:szCs w:val="24"/>
        </w:rPr>
        <w:tab/>
        <w:t xml:space="preserve">A minimum of 1/3 of the lot area shall be </w:t>
      </w:r>
      <w:r w:rsidR="00D14D5D">
        <w:rPr>
          <w:rFonts w:ascii="TimesNewRomanPSMT" w:hAnsi="TimesNewRomanPSMT" w:cs="TimesNewRomanPSMT"/>
          <w:color w:val="000000"/>
          <w:kern w:val="0"/>
          <w:sz w:val="24"/>
          <w:szCs w:val="24"/>
        </w:rPr>
        <w:t xml:space="preserve">open space.  All </w:t>
      </w:r>
      <w:r>
        <w:rPr>
          <w:rFonts w:ascii="TimesNewRomanPSMT" w:hAnsi="TimesNewRomanPSMT" w:cs="TimesNewRomanPSMT"/>
          <w:color w:val="000000"/>
          <w:kern w:val="0"/>
          <w:sz w:val="24"/>
          <w:szCs w:val="24"/>
        </w:rPr>
        <w:t xml:space="preserve"> </w:t>
      </w:r>
    </w:p>
    <w:p w14:paraId="40EB1FB7" w14:textId="0AF4BBBB" w:rsidR="00E44747" w:rsidRPr="00B31C08" w:rsidRDefault="00E44747" w:rsidP="00E47D6C">
      <w:pPr>
        <w:autoSpaceDE w:val="0"/>
        <w:autoSpaceDN w:val="0"/>
        <w:adjustRightInd w:val="0"/>
        <w:spacing w:after="0" w:line="240" w:lineRule="auto"/>
        <w:ind w:left="2160" w:hanging="1087"/>
        <w:rPr>
          <w:rFonts w:ascii="TimesNewRomanPSMT" w:hAnsi="TimesNewRomanPSMT" w:cs="TimesNewRomanPSMT"/>
          <w:color w:val="000000"/>
          <w:kern w:val="0"/>
          <w:sz w:val="24"/>
          <w:szCs w:val="24"/>
        </w:rPr>
      </w:pPr>
      <w:r w:rsidRPr="00B31C08">
        <w:rPr>
          <w:rFonts w:ascii="TimesNewRomanPSMT" w:hAnsi="TimesNewRomanPSMT" w:cs="TimesNewRomanPSMT"/>
          <w:b/>
          <w:bCs/>
          <w:color w:val="000000"/>
          <w:kern w:val="0"/>
          <w:sz w:val="24"/>
          <w:szCs w:val="24"/>
        </w:rPr>
        <w:t>Space.</w:t>
      </w:r>
      <w:r w:rsidRPr="00B31C08">
        <w:rPr>
          <w:rFonts w:ascii="TimesNewRomanPSMT" w:hAnsi="TimesNewRomanPSMT" w:cs="TimesNewRomanPSMT"/>
          <w:color w:val="000000"/>
          <w:kern w:val="0"/>
          <w:sz w:val="24"/>
          <w:szCs w:val="24"/>
        </w:rPr>
        <w:tab/>
      </w:r>
      <w:r w:rsidR="00D14D5D" w:rsidRPr="00B31C08">
        <w:rPr>
          <w:rFonts w:ascii="TimesNewRomanPSMT" w:hAnsi="TimesNewRomanPSMT" w:cs="TimesNewRomanPSMT"/>
          <w:color w:val="000000"/>
          <w:kern w:val="0"/>
          <w:sz w:val="24"/>
          <w:szCs w:val="24"/>
        </w:rPr>
        <w:t xml:space="preserve">open space shall be free of buildings, structures, </w:t>
      </w:r>
      <w:r w:rsidRPr="00B31C08">
        <w:rPr>
          <w:rFonts w:ascii="TimesNewRomanPSMT" w:hAnsi="TimesNewRomanPSMT" w:cs="TimesNewRomanPSMT"/>
          <w:color w:val="000000"/>
          <w:kern w:val="0"/>
          <w:sz w:val="24"/>
          <w:szCs w:val="24"/>
        </w:rPr>
        <w:t>paving,</w:t>
      </w:r>
      <w:r w:rsidR="00D14D5D" w:rsidRPr="00B31C08">
        <w:rPr>
          <w:rFonts w:ascii="TimesNewRomanPSMT" w:hAnsi="TimesNewRomanPSMT" w:cs="TimesNewRomanPSMT"/>
          <w:color w:val="000000"/>
          <w:kern w:val="0"/>
          <w:sz w:val="24"/>
          <w:szCs w:val="24"/>
        </w:rPr>
        <w:t xml:space="preserve"> driveways,</w:t>
      </w:r>
      <w:r w:rsidRPr="00B31C08">
        <w:rPr>
          <w:rFonts w:ascii="TimesNewRomanPSMT" w:hAnsi="TimesNewRomanPSMT" w:cs="TimesNewRomanPSMT"/>
          <w:color w:val="000000"/>
          <w:kern w:val="0"/>
          <w:sz w:val="24"/>
          <w:szCs w:val="24"/>
        </w:rPr>
        <w:t xml:space="preserve"> storage areas, sheds, garages, </w:t>
      </w:r>
      <w:r w:rsidR="00DD6392" w:rsidRPr="00B31C08">
        <w:rPr>
          <w:rFonts w:ascii="TimesNewRomanPSMT" w:hAnsi="TimesNewRomanPSMT" w:cs="TimesNewRomanPSMT"/>
          <w:color w:val="000000"/>
          <w:kern w:val="0"/>
          <w:sz w:val="24"/>
          <w:szCs w:val="24"/>
        </w:rPr>
        <w:t>equipment,</w:t>
      </w:r>
      <w:r w:rsidR="00D14D5D" w:rsidRPr="00B31C08">
        <w:rPr>
          <w:rFonts w:ascii="TimesNewRomanPSMT" w:hAnsi="TimesNewRomanPSMT" w:cs="TimesNewRomanPSMT"/>
          <w:color w:val="000000"/>
          <w:kern w:val="0"/>
          <w:sz w:val="24"/>
          <w:szCs w:val="24"/>
        </w:rPr>
        <w:t xml:space="preserve"> </w:t>
      </w:r>
      <w:r w:rsidRPr="00B31C08">
        <w:rPr>
          <w:rFonts w:ascii="TimesNewRomanPSMT" w:hAnsi="TimesNewRomanPSMT" w:cs="TimesNewRomanPSMT"/>
          <w:color w:val="000000"/>
          <w:kern w:val="0"/>
          <w:sz w:val="24"/>
          <w:szCs w:val="24"/>
        </w:rPr>
        <w:t>or other elements that preclude vegetation, except for recreation area</w:t>
      </w:r>
      <w:r w:rsidR="00D14D5D" w:rsidRPr="00B31C08">
        <w:rPr>
          <w:rFonts w:ascii="TimesNewRomanPSMT" w:hAnsi="TimesNewRomanPSMT" w:cs="TimesNewRomanPSMT"/>
          <w:color w:val="000000"/>
          <w:kern w:val="0"/>
          <w:sz w:val="24"/>
          <w:szCs w:val="24"/>
        </w:rPr>
        <w:t xml:space="preserve"> amenities such as benches, walking paths and playground and recreational equipment</w:t>
      </w:r>
      <w:r w:rsidRPr="00B31C08">
        <w:rPr>
          <w:rFonts w:ascii="TimesNewRomanPSMT" w:hAnsi="TimesNewRomanPSMT" w:cs="TimesNewRomanPSMT"/>
          <w:color w:val="000000"/>
          <w:kern w:val="0"/>
          <w:sz w:val="24"/>
          <w:szCs w:val="24"/>
        </w:rPr>
        <w:t>.</w:t>
      </w:r>
      <w:r w:rsidR="00CC54E5">
        <w:rPr>
          <w:rFonts w:ascii="TimesNewRomanPSMT" w:hAnsi="TimesNewRomanPSMT" w:cs="TimesNewRomanPSMT"/>
          <w:color w:val="000000"/>
          <w:kern w:val="0"/>
          <w:sz w:val="24"/>
          <w:szCs w:val="24"/>
        </w:rPr>
        <w:t xml:space="preserve">  The Planning Board may allow a driveway within a side setback but not within Open Space.</w:t>
      </w:r>
    </w:p>
    <w:p w14:paraId="172C98AF" w14:textId="77777777" w:rsidR="00E44747" w:rsidRDefault="00E44747" w:rsidP="00E44747">
      <w:pPr>
        <w:pStyle w:val="ListParagraph"/>
        <w:autoSpaceDE w:val="0"/>
        <w:autoSpaceDN w:val="0"/>
        <w:adjustRightInd w:val="0"/>
        <w:spacing w:after="0" w:line="240" w:lineRule="auto"/>
        <w:ind w:left="2880" w:hanging="1080"/>
        <w:rPr>
          <w:rFonts w:ascii="TimesNewRomanPSMT" w:hAnsi="TimesNewRomanPSMT" w:cs="TimesNewRomanPSMT"/>
          <w:color w:val="000000"/>
          <w:kern w:val="0"/>
          <w:sz w:val="24"/>
          <w:szCs w:val="24"/>
        </w:rPr>
      </w:pPr>
    </w:p>
    <w:p w14:paraId="4EE526A1" w14:textId="6B4E1A2E" w:rsidR="00E44747" w:rsidRDefault="00E44747" w:rsidP="00E4474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882B10">
        <w:rPr>
          <w:rFonts w:ascii="TimesNewRomanPSMT" w:hAnsi="TimesNewRomanPSMT" w:cs="TimesNewRomanPSMT"/>
          <w:b/>
          <w:bCs/>
          <w:color w:val="000000"/>
          <w:kern w:val="0"/>
          <w:sz w:val="24"/>
          <w:szCs w:val="24"/>
        </w:rPr>
        <w:t>Outdoor</w:t>
      </w:r>
      <w:r>
        <w:rPr>
          <w:rFonts w:ascii="TimesNewRomanPSMT" w:hAnsi="TimesNewRomanPSMT" w:cs="TimesNewRomanPSMT"/>
          <w:color w:val="000000"/>
          <w:kern w:val="0"/>
          <w:sz w:val="24"/>
          <w:szCs w:val="24"/>
        </w:rPr>
        <w:tab/>
        <w:t xml:space="preserve">Any outdoor equipment (compressors, </w:t>
      </w:r>
      <w:r w:rsidR="00D14D5D">
        <w:rPr>
          <w:rFonts w:ascii="TimesNewRomanPSMT" w:hAnsi="TimesNewRomanPSMT" w:cs="TimesNewRomanPSMT"/>
          <w:color w:val="000000"/>
          <w:kern w:val="0"/>
          <w:sz w:val="24"/>
          <w:szCs w:val="24"/>
        </w:rPr>
        <w:t xml:space="preserve">generators, transformers, </w:t>
      </w:r>
    </w:p>
    <w:p w14:paraId="4807CC86" w14:textId="54657E21" w:rsidR="00E44747" w:rsidRPr="00E47D6C" w:rsidRDefault="00E44747" w:rsidP="00E47D6C">
      <w:pPr>
        <w:autoSpaceDE w:val="0"/>
        <w:autoSpaceDN w:val="0"/>
        <w:adjustRightInd w:val="0"/>
        <w:spacing w:after="0" w:line="240" w:lineRule="auto"/>
        <w:ind w:left="2160" w:hanging="1087"/>
        <w:rPr>
          <w:rFonts w:ascii="TimesNewRomanPSMT" w:hAnsi="TimesNewRomanPSMT" w:cs="TimesNewRomanPSMT"/>
          <w:color w:val="000000"/>
          <w:kern w:val="0"/>
          <w:sz w:val="24"/>
          <w:szCs w:val="24"/>
        </w:rPr>
      </w:pPr>
      <w:r w:rsidRPr="00E47D6C">
        <w:rPr>
          <w:rFonts w:ascii="TimesNewRomanPSMT" w:hAnsi="TimesNewRomanPSMT" w:cs="TimesNewRomanPSMT"/>
          <w:b/>
          <w:bCs/>
          <w:color w:val="000000"/>
          <w:kern w:val="0"/>
          <w:sz w:val="24"/>
          <w:szCs w:val="24"/>
        </w:rPr>
        <w:t>Equip.</w:t>
      </w:r>
      <w:r w:rsidRPr="00E47D6C">
        <w:rPr>
          <w:rFonts w:ascii="TimesNewRomanPSMT" w:hAnsi="TimesNewRomanPSMT" w:cs="TimesNewRomanPSMT"/>
          <w:color w:val="000000"/>
          <w:kern w:val="0"/>
          <w:sz w:val="24"/>
          <w:szCs w:val="24"/>
        </w:rPr>
        <w:tab/>
      </w:r>
      <w:r w:rsidR="004E2FD7" w:rsidRPr="00E47D6C">
        <w:rPr>
          <w:rFonts w:ascii="TimesNewRomanPSMT" w:hAnsi="TimesNewRomanPSMT" w:cs="TimesNewRomanPSMT"/>
          <w:color w:val="000000"/>
          <w:kern w:val="0"/>
          <w:sz w:val="24"/>
          <w:szCs w:val="24"/>
        </w:rPr>
        <w:t xml:space="preserve">etc.) shall not be placed in </w:t>
      </w:r>
      <w:r w:rsidRPr="00E47D6C">
        <w:rPr>
          <w:rFonts w:ascii="TimesNewRomanPSMT" w:hAnsi="TimesNewRomanPSMT" w:cs="TimesNewRomanPSMT"/>
          <w:color w:val="000000"/>
          <w:kern w:val="0"/>
          <w:sz w:val="24"/>
          <w:szCs w:val="24"/>
        </w:rPr>
        <w:t>any setback area and shall be appropriately noise and vibration baffled to prevent noise and vibrations from disturbing occupants and abutters</w:t>
      </w:r>
      <w:r w:rsidR="004E2FD7" w:rsidRPr="00E47D6C">
        <w:rPr>
          <w:rFonts w:ascii="TimesNewRomanPSMT" w:hAnsi="TimesNewRomanPSMT" w:cs="TimesNewRomanPSMT"/>
          <w:color w:val="000000"/>
          <w:kern w:val="0"/>
          <w:sz w:val="24"/>
          <w:szCs w:val="24"/>
        </w:rPr>
        <w:t xml:space="preserve"> and shall be visually screen with fencing and/or landscaping.</w:t>
      </w:r>
    </w:p>
    <w:p w14:paraId="46A4550B" w14:textId="77777777" w:rsidR="00D14D5D" w:rsidRDefault="00D14D5D" w:rsidP="00E44747">
      <w:pPr>
        <w:pStyle w:val="ListParagraph"/>
        <w:autoSpaceDE w:val="0"/>
        <w:autoSpaceDN w:val="0"/>
        <w:adjustRightInd w:val="0"/>
        <w:spacing w:after="0" w:line="240" w:lineRule="auto"/>
        <w:ind w:left="2880" w:hanging="1080"/>
        <w:rPr>
          <w:rFonts w:ascii="TimesNewRomanPSMT" w:hAnsi="TimesNewRomanPSMT" w:cs="TimesNewRomanPSMT"/>
          <w:color w:val="000000"/>
          <w:kern w:val="0"/>
          <w:sz w:val="24"/>
          <w:szCs w:val="24"/>
        </w:rPr>
      </w:pPr>
    </w:p>
    <w:p w14:paraId="3690C6D7" w14:textId="77777777" w:rsidR="003D093C" w:rsidRDefault="003D093C" w:rsidP="003D093C">
      <w:pPr>
        <w:pStyle w:val="ListParagraph"/>
        <w:numPr>
          <w:ilvl w:val="0"/>
          <w:numId w:val="22"/>
        </w:numPr>
        <w:autoSpaceDE w:val="0"/>
        <w:autoSpaceDN w:val="0"/>
        <w:adjustRightInd w:val="0"/>
        <w:spacing w:after="0" w:line="240" w:lineRule="auto"/>
        <w:rPr>
          <w:rFonts w:ascii="TimesNewRomanPSMT" w:hAnsi="TimesNewRomanPSMT" w:cs="TimesNewRomanPSMT"/>
          <w:sz w:val="24"/>
          <w:szCs w:val="24"/>
        </w:rPr>
      </w:pPr>
      <w:r w:rsidRPr="00637F80">
        <w:rPr>
          <w:rFonts w:ascii="TimesNewRomanPSMT" w:hAnsi="TimesNewRomanPSMT" w:cs="TimesNewRomanPSMT"/>
          <w:b/>
          <w:bCs/>
          <w:sz w:val="24"/>
          <w:szCs w:val="24"/>
        </w:rPr>
        <w:t>Parking.</w:t>
      </w:r>
      <w:r>
        <w:rPr>
          <w:rFonts w:ascii="TimesNewRomanPSMT" w:hAnsi="TimesNewRomanPSMT" w:cs="TimesNewRomanPSMT"/>
          <w:sz w:val="24"/>
          <w:szCs w:val="24"/>
        </w:rPr>
        <w:tab/>
        <w:t>There shall be a minimum of 2 parking spaces for each unit</w:t>
      </w:r>
      <w:r w:rsidRPr="00D40439">
        <w:rPr>
          <w:rFonts w:ascii="TimesNewRomanPSMT" w:hAnsi="TimesNewRomanPSMT" w:cs="TimesNewRomanPSMT"/>
          <w:sz w:val="24"/>
          <w:szCs w:val="24"/>
        </w:rPr>
        <w:t xml:space="preserve">, with </w:t>
      </w:r>
    </w:p>
    <w:p w14:paraId="632379EA" w14:textId="77777777" w:rsidR="002F48D4" w:rsidRDefault="002F48D4" w:rsidP="002F48D4">
      <w:pPr>
        <w:tabs>
          <w:tab w:val="left" w:pos="421"/>
        </w:tabs>
        <w:kinsoku w:val="0"/>
        <w:overflowPunct w:val="0"/>
        <w:autoSpaceDE w:val="0"/>
        <w:autoSpaceDN w:val="0"/>
        <w:adjustRightInd w:val="0"/>
        <w:spacing w:before="50" w:after="0" w:line="252" w:lineRule="auto"/>
        <w:ind w:left="720" w:right="104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003D093C" w:rsidRPr="00D40439">
        <w:rPr>
          <w:rFonts w:ascii="TimesNewRomanPSMT" w:hAnsi="TimesNewRomanPSMT" w:cs="TimesNewRomanPSMT"/>
          <w:sz w:val="24"/>
          <w:szCs w:val="24"/>
        </w:rPr>
        <w:t xml:space="preserve">the Planning Board authorized to grant a waiver regarding </w:t>
      </w:r>
    </w:p>
    <w:p w14:paraId="502EF2D3" w14:textId="10D6DB58" w:rsidR="002F48D4" w:rsidRPr="00EB4579" w:rsidRDefault="00CC54E5" w:rsidP="002F48D4">
      <w:pPr>
        <w:tabs>
          <w:tab w:val="left" w:pos="421"/>
        </w:tabs>
        <w:kinsoku w:val="0"/>
        <w:overflowPunct w:val="0"/>
        <w:autoSpaceDE w:val="0"/>
        <w:autoSpaceDN w:val="0"/>
        <w:adjustRightInd w:val="0"/>
        <w:spacing w:before="50" w:after="0" w:line="252" w:lineRule="auto"/>
        <w:ind w:left="2160" w:right="1040"/>
        <w:rPr>
          <w:rFonts w:ascii="Times New Roman" w:hAnsi="Times New Roman" w:cs="Times New Roman"/>
          <w:kern w:val="0"/>
          <w:sz w:val="24"/>
          <w:szCs w:val="24"/>
        </w:rPr>
      </w:pPr>
      <w:r>
        <w:rPr>
          <w:rFonts w:ascii="TimesNewRomanPSMT" w:hAnsi="TimesNewRomanPSMT" w:cs="TimesNewRomanPSMT"/>
          <w:sz w:val="24"/>
          <w:szCs w:val="24"/>
        </w:rPr>
        <w:t xml:space="preserve">this </w:t>
      </w:r>
      <w:r w:rsidR="003D093C" w:rsidRPr="00D40439">
        <w:rPr>
          <w:rFonts w:ascii="TimesNewRomanPSMT" w:hAnsi="TimesNewRomanPSMT" w:cs="TimesNewRomanPSMT"/>
          <w:sz w:val="24"/>
          <w:szCs w:val="24"/>
        </w:rPr>
        <w:t xml:space="preserve">requirements at its discretion.  Parking areas shall be provided with year-round (e.g., evergreen vegetation) and/or fencing to prevent headlights from disturbing occupants </w:t>
      </w:r>
      <w:r w:rsidR="003D093C">
        <w:rPr>
          <w:rFonts w:ascii="TimesNewRomanPSMT" w:hAnsi="TimesNewRomanPSMT" w:cs="TimesNewRomanPSMT"/>
          <w:sz w:val="24"/>
          <w:szCs w:val="24"/>
        </w:rPr>
        <w:t>and</w:t>
      </w:r>
      <w:r w:rsidR="003D093C" w:rsidRPr="00D40439">
        <w:rPr>
          <w:rFonts w:ascii="TimesNewRomanPSMT" w:hAnsi="TimesNewRomanPSMT" w:cs="TimesNewRomanPSMT"/>
          <w:sz w:val="24"/>
          <w:szCs w:val="24"/>
        </w:rPr>
        <w:t xml:space="preserve"> abutters.  Islands with vegetation are encouraged and may be required by the Planning Board.  One tree per eight spaces shall be required.  Parking area landscaping design </w:t>
      </w:r>
      <w:r w:rsidR="003D093C">
        <w:rPr>
          <w:rFonts w:ascii="TimesNewRomanPSMT" w:hAnsi="TimesNewRomanPSMT" w:cs="TimesNewRomanPSMT"/>
          <w:sz w:val="24"/>
          <w:szCs w:val="24"/>
        </w:rPr>
        <w:t xml:space="preserve">shall be </w:t>
      </w:r>
      <w:r w:rsidR="003D093C" w:rsidRPr="00D40439">
        <w:rPr>
          <w:rFonts w:ascii="TimesNewRomanPSMT" w:hAnsi="TimesNewRomanPSMT" w:cs="TimesNewRomanPSMT"/>
          <w:sz w:val="24"/>
          <w:szCs w:val="24"/>
        </w:rPr>
        <w:t>peer reviewed by the Planning Board if deemed necessary by the Board</w:t>
      </w:r>
      <w:r w:rsidR="003D093C">
        <w:rPr>
          <w:rFonts w:ascii="TimesNewRomanPSMT" w:hAnsi="TimesNewRomanPSMT" w:cs="TimesNewRomanPSMT"/>
          <w:sz w:val="24"/>
          <w:szCs w:val="24"/>
        </w:rPr>
        <w:t xml:space="preserve"> and at the applicant’s expense</w:t>
      </w:r>
      <w:r w:rsidR="003D093C" w:rsidRPr="00D40439">
        <w:rPr>
          <w:rFonts w:ascii="TimesNewRomanPSMT" w:hAnsi="TimesNewRomanPSMT" w:cs="TimesNewRomanPSMT"/>
          <w:sz w:val="24"/>
          <w:szCs w:val="24"/>
        </w:rPr>
        <w:t>.  Safe pedestrian access from the parking areas to the building shall be provided.  The design of parking areas shall be in accordance with Zoning Bylaw §201-12.7.  Electric vehicle charging stations are encouraged but shall not be required.</w:t>
      </w:r>
      <w:r w:rsidR="002F48D4" w:rsidRPr="002F48D4">
        <w:rPr>
          <w:rFonts w:ascii="Times New Roman" w:hAnsi="Times New Roman" w:cs="Times New Roman"/>
          <w:kern w:val="0"/>
          <w:sz w:val="24"/>
          <w:szCs w:val="24"/>
        </w:rPr>
        <w:t xml:space="preserve"> </w:t>
      </w:r>
      <w:r w:rsidR="002F48D4" w:rsidRPr="00EB4579">
        <w:rPr>
          <w:rFonts w:ascii="Times New Roman" w:hAnsi="Times New Roman" w:cs="Times New Roman"/>
          <w:kern w:val="0"/>
          <w:sz w:val="24"/>
          <w:szCs w:val="24"/>
        </w:rPr>
        <w:t>Paved pedestrian access</w:t>
      </w:r>
      <w:r w:rsidR="002F48D4" w:rsidRPr="00EB4579">
        <w:rPr>
          <w:rFonts w:ascii="Times New Roman" w:hAnsi="Times New Roman" w:cs="Times New Roman"/>
          <w:spacing w:val="-1"/>
          <w:kern w:val="0"/>
          <w:sz w:val="24"/>
          <w:szCs w:val="24"/>
        </w:rPr>
        <w:t xml:space="preserve"> </w:t>
      </w:r>
      <w:r w:rsidR="002F48D4" w:rsidRPr="00EB4579">
        <w:rPr>
          <w:rFonts w:ascii="Times New Roman" w:hAnsi="Times New Roman" w:cs="Times New Roman"/>
          <w:kern w:val="0"/>
          <w:sz w:val="24"/>
          <w:szCs w:val="24"/>
        </w:rPr>
        <w:t>from the residential component shall be provided to residential parking and amenities and to the public sidewalk, as applicable.</w:t>
      </w:r>
    </w:p>
    <w:p w14:paraId="6B290291" w14:textId="342663B1" w:rsidR="003D093C" w:rsidRDefault="003D093C" w:rsidP="003D093C">
      <w:pPr>
        <w:pStyle w:val="ListParagraph"/>
        <w:autoSpaceDE w:val="0"/>
        <w:autoSpaceDN w:val="0"/>
        <w:adjustRightInd w:val="0"/>
        <w:spacing w:after="0" w:line="240" w:lineRule="auto"/>
        <w:ind w:left="2880"/>
        <w:rPr>
          <w:rFonts w:ascii="TimesNewRomanPSMT" w:hAnsi="TimesNewRomanPSMT" w:cs="TimesNewRomanPSMT"/>
          <w:sz w:val="24"/>
          <w:szCs w:val="24"/>
        </w:rPr>
      </w:pPr>
    </w:p>
    <w:p w14:paraId="096467E8" w14:textId="77777777" w:rsidR="00CC54E5" w:rsidRDefault="00517781" w:rsidP="002F48D4">
      <w:pPr>
        <w:autoSpaceDE w:val="0"/>
        <w:autoSpaceDN w:val="0"/>
        <w:adjustRightInd w:val="0"/>
        <w:spacing w:after="0" w:line="240" w:lineRule="auto"/>
        <w:ind w:left="2160"/>
        <w:rPr>
          <w:rFonts w:ascii="TimesNewRomanPSMT" w:hAnsi="TimesNewRomanPSMT" w:cs="TimesNewRomanPSMT"/>
          <w:sz w:val="24"/>
          <w:szCs w:val="24"/>
        </w:rPr>
      </w:pPr>
      <w:r w:rsidRPr="002F48D4">
        <w:rPr>
          <w:rFonts w:ascii="TimesNewRomanPSMT" w:hAnsi="TimesNewRomanPSMT" w:cs="TimesNewRomanPSMT"/>
          <w:sz w:val="24"/>
          <w:szCs w:val="24"/>
        </w:rPr>
        <w:t xml:space="preserve">All parking shall be located to the rear of buildings to the maximum </w:t>
      </w:r>
    </w:p>
    <w:p w14:paraId="6205C639" w14:textId="77777777" w:rsidR="00CC54E5" w:rsidRDefault="00517781" w:rsidP="002F48D4">
      <w:pPr>
        <w:autoSpaceDE w:val="0"/>
        <w:autoSpaceDN w:val="0"/>
        <w:adjustRightInd w:val="0"/>
        <w:spacing w:after="0" w:line="240" w:lineRule="auto"/>
        <w:ind w:left="2160"/>
        <w:rPr>
          <w:rFonts w:ascii="TimesNewRomanPSMT" w:hAnsi="TimesNewRomanPSMT" w:cs="TimesNewRomanPSMT"/>
          <w:sz w:val="24"/>
          <w:szCs w:val="24"/>
        </w:rPr>
      </w:pPr>
      <w:r w:rsidRPr="002F48D4">
        <w:rPr>
          <w:rFonts w:ascii="TimesNewRomanPSMT" w:hAnsi="TimesNewRomanPSMT" w:cs="TimesNewRomanPSMT"/>
          <w:sz w:val="24"/>
          <w:szCs w:val="24"/>
        </w:rPr>
        <w:t xml:space="preserve">extent possible but may be allowed by the Planning Board along </w:t>
      </w:r>
    </w:p>
    <w:p w14:paraId="38E0B026" w14:textId="2AC7E156" w:rsidR="00517781" w:rsidRPr="002F48D4" w:rsidRDefault="00517781" w:rsidP="002F48D4">
      <w:pPr>
        <w:autoSpaceDE w:val="0"/>
        <w:autoSpaceDN w:val="0"/>
        <w:adjustRightInd w:val="0"/>
        <w:spacing w:after="0" w:line="240" w:lineRule="auto"/>
        <w:ind w:left="2160"/>
        <w:rPr>
          <w:rFonts w:ascii="TimesNewRomanPSMT" w:hAnsi="TimesNewRomanPSMT" w:cs="TimesNewRomanPSMT"/>
          <w:sz w:val="24"/>
          <w:szCs w:val="24"/>
        </w:rPr>
      </w:pPr>
      <w:r w:rsidRPr="002F48D4">
        <w:rPr>
          <w:rFonts w:ascii="TimesNewRomanPSMT" w:hAnsi="TimesNewRomanPSMT" w:cs="TimesNewRomanPSMT"/>
          <w:sz w:val="24"/>
          <w:szCs w:val="24"/>
        </w:rPr>
        <w:t xml:space="preserve">the sides of </w:t>
      </w:r>
      <w:r w:rsidR="00CC54E5">
        <w:rPr>
          <w:rFonts w:ascii="TimesNewRomanPSMT" w:hAnsi="TimesNewRomanPSMT" w:cs="TimesNewRomanPSMT"/>
          <w:sz w:val="24"/>
          <w:szCs w:val="24"/>
        </w:rPr>
        <w:t xml:space="preserve">a </w:t>
      </w:r>
      <w:r w:rsidRPr="002F48D4">
        <w:rPr>
          <w:rFonts w:ascii="TimesNewRomanPSMT" w:hAnsi="TimesNewRomanPSMT" w:cs="TimesNewRomanPSMT"/>
          <w:sz w:val="24"/>
          <w:szCs w:val="24"/>
        </w:rPr>
        <w:t>building if appropriately screened.</w:t>
      </w:r>
    </w:p>
    <w:p w14:paraId="1F545410" w14:textId="77777777" w:rsidR="003D093C" w:rsidRPr="00571BC5" w:rsidRDefault="003D093C" w:rsidP="003D093C">
      <w:pPr>
        <w:autoSpaceDE w:val="0"/>
        <w:autoSpaceDN w:val="0"/>
        <w:adjustRightInd w:val="0"/>
        <w:spacing w:after="0" w:line="240" w:lineRule="auto"/>
        <w:ind w:left="2880"/>
        <w:rPr>
          <w:rFonts w:ascii="TimesNewRomanPSMT" w:hAnsi="TimesNewRomanPSMT" w:cs="TimesNewRomanPSMT"/>
          <w:color w:val="000000"/>
          <w:kern w:val="0"/>
          <w:sz w:val="24"/>
          <w:szCs w:val="24"/>
        </w:rPr>
      </w:pPr>
    </w:p>
    <w:p w14:paraId="0DA49D72" w14:textId="77777777" w:rsidR="00B55E43" w:rsidRDefault="00B55E43" w:rsidP="00B55E43">
      <w:pPr>
        <w:pStyle w:val="Default"/>
        <w:numPr>
          <w:ilvl w:val="0"/>
          <w:numId w:val="22"/>
        </w:numPr>
        <w:rPr>
          <w:sz w:val="23"/>
          <w:szCs w:val="23"/>
        </w:rPr>
      </w:pPr>
      <w:r>
        <w:rPr>
          <w:b/>
          <w:bCs/>
          <w:sz w:val="23"/>
          <w:szCs w:val="23"/>
        </w:rPr>
        <w:t>Parking</w:t>
      </w:r>
      <w:r>
        <w:rPr>
          <w:b/>
          <w:bCs/>
          <w:sz w:val="23"/>
          <w:szCs w:val="23"/>
        </w:rPr>
        <w:tab/>
      </w:r>
      <w:r>
        <w:rPr>
          <w:sz w:val="23"/>
          <w:szCs w:val="23"/>
        </w:rPr>
        <w:t xml:space="preserve">During site plan review, the Planning Board may reduce the </w:t>
      </w:r>
    </w:p>
    <w:p w14:paraId="6CBE35DD" w14:textId="337310F8" w:rsidR="00B55E43" w:rsidRDefault="002F48D4" w:rsidP="002F48D4">
      <w:pPr>
        <w:pStyle w:val="Default"/>
        <w:ind w:firstLine="713"/>
        <w:rPr>
          <w:sz w:val="23"/>
          <w:szCs w:val="23"/>
        </w:rPr>
      </w:pPr>
      <w:r>
        <w:rPr>
          <w:b/>
          <w:bCs/>
          <w:sz w:val="23"/>
          <w:szCs w:val="23"/>
        </w:rPr>
        <w:t xml:space="preserve">      </w:t>
      </w:r>
      <w:r w:rsidR="00B55E43">
        <w:rPr>
          <w:b/>
          <w:bCs/>
          <w:sz w:val="23"/>
          <w:szCs w:val="23"/>
        </w:rPr>
        <w:t xml:space="preserve">Reduction. </w:t>
      </w:r>
      <w:r w:rsidR="00B55E43" w:rsidRPr="00B55E43">
        <w:rPr>
          <w:sz w:val="23"/>
          <w:szCs w:val="23"/>
        </w:rPr>
        <w:t>r</w:t>
      </w:r>
      <w:r w:rsidR="00B55E43">
        <w:rPr>
          <w:sz w:val="23"/>
          <w:szCs w:val="23"/>
        </w:rPr>
        <w:t>equired parking if the Board determines that the reduced parking</w:t>
      </w:r>
    </w:p>
    <w:p w14:paraId="51F56742" w14:textId="77777777" w:rsidR="00CC54E5" w:rsidRDefault="00B55E43" w:rsidP="002F48D4">
      <w:pPr>
        <w:pStyle w:val="Default"/>
        <w:ind w:left="2160"/>
        <w:rPr>
          <w:sz w:val="23"/>
          <w:szCs w:val="23"/>
        </w:rPr>
      </w:pPr>
      <w:r>
        <w:rPr>
          <w:sz w:val="23"/>
          <w:szCs w:val="23"/>
        </w:rPr>
        <w:t xml:space="preserve">proposed would be sufficient to meet the needs of the development. </w:t>
      </w:r>
    </w:p>
    <w:p w14:paraId="1FF0B056" w14:textId="669DE209" w:rsidR="00CC54E5" w:rsidRDefault="00B55E43" w:rsidP="002F48D4">
      <w:pPr>
        <w:pStyle w:val="Default"/>
        <w:ind w:left="2160"/>
        <w:rPr>
          <w:sz w:val="23"/>
          <w:szCs w:val="23"/>
        </w:rPr>
      </w:pPr>
      <w:r>
        <w:rPr>
          <w:sz w:val="23"/>
          <w:szCs w:val="23"/>
        </w:rPr>
        <w:t xml:space="preserve">In making such a determination, the authority shall consider </w:t>
      </w:r>
    </w:p>
    <w:p w14:paraId="58DB0D66" w14:textId="77777777" w:rsidR="00CC54E5" w:rsidRDefault="00B55E43" w:rsidP="002F48D4">
      <w:pPr>
        <w:pStyle w:val="Default"/>
        <w:ind w:left="2160"/>
        <w:rPr>
          <w:sz w:val="23"/>
          <w:szCs w:val="23"/>
        </w:rPr>
      </w:pPr>
      <w:r>
        <w:rPr>
          <w:sz w:val="23"/>
          <w:szCs w:val="23"/>
        </w:rPr>
        <w:t xml:space="preserve">complementary uses, transportation demand management (TDM) </w:t>
      </w:r>
    </w:p>
    <w:p w14:paraId="333E1FB3" w14:textId="5BC12A79" w:rsidR="00CC54E5" w:rsidRDefault="00B55E43" w:rsidP="002F48D4">
      <w:pPr>
        <w:pStyle w:val="Default"/>
        <w:ind w:left="2160"/>
        <w:rPr>
          <w:sz w:val="23"/>
          <w:szCs w:val="23"/>
        </w:rPr>
      </w:pPr>
      <w:r>
        <w:rPr>
          <w:sz w:val="23"/>
          <w:szCs w:val="23"/>
        </w:rPr>
        <w:t xml:space="preserve">measures, </w:t>
      </w:r>
      <w:r w:rsidR="00CC54E5">
        <w:rPr>
          <w:sz w:val="23"/>
          <w:szCs w:val="23"/>
        </w:rPr>
        <w:t xml:space="preserve">and </w:t>
      </w:r>
      <w:r>
        <w:rPr>
          <w:sz w:val="23"/>
          <w:szCs w:val="23"/>
        </w:rPr>
        <w:t>shared parking arrangements, vehicle-share arrangements</w:t>
      </w:r>
      <w:r w:rsidR="00CC54E5">
        <w:rPr>
          <w:sz w:val="23"/>
          <w:szCs w:val="23"/>
        </w:rPr>
        <w:t>.</w:t>
      </w:r>
      <w:r>
        <w:rPr>
          <w:sz w:val="23"/>
          <w:szCs w:val="23"/>
        </w:rPr>
        <w:t xml:space="preserve"> </w:t>
      </w:r>
    </w:p>
    <w:p w14:paraId="16036EF4" w14:textId="77777777" w:rsidR="00B55E43" w:rsidRDefault="00B55E43" w:rsidP="00B55E43">
      <w:pPr>
        <w:pStyle w:val="Default"/>
        <w:ind w:left="2880"/>
        <w:rPr>
          <w:sz w:val="23"/>
          <w:szCs w:val="23"/>
        </w:rPr>
      </w:pPr>
    </w:p>
    <w:p w14:paraId="30B6364C" w14:textId="73E7CD22" w:rsidR="00B55E43" w:rsidRDefault="00B55E43" w:rsidP="00B55E43">
      <w:pPr>
        <w:pStyle w:val="Default"/>
        <w:numPr>
          <w:ilvl w:val="0"/>
          <w:numId w:val="22"/>
        </w:numPr>
        <w:rPr>
          <w:sz w:val="23"/>
          <w:szCs w:val="23"/>
        </w:rPr>
      </w:pPr>
      <w:r>
        <w:rPr>
          <w:b/>
          <w:bCs/>
          <w:sz w:val="23"/>
          <w:szCs w:val="23"/>
        </w:rPr>
        <w:t xml:space="preserve">Parking </w:t>
      </w:r>
      <w:r>
        <w:rPr>
          <w:b/>
          <w:bCs/>
          <w:sz w:val="23"/>
          <w:szCs w:val="23"/>
        </w:rPr>
        <w:tab/>
      </w:r>
      <w:r>
        <w:rPr>
          <w:sz w:val="23"/>
          <w:szCs w:val="23"/>
        </w:rPr>
        <w:t>Shared Parking within a Mixed-Use Development may be allowed</w:t>
      </w:r>
    </w:p>
    <w:p w14:paraId="594DBC34" w14:textId="2AC70EA1" w:rsidR="00B55E43" w:rsidRDefault="00B55E43" w:rsidP="00E47D6C">
      <w:pPr>
        <w:pStyle w:val="Default"/>
        <w:ind w:left="2880" w:hanging="1440"/>
        <w:rPr>
          <w:sz w:val="23"/>
          <w:szCs w:val="23"/>
        </w:rPr>
      </w:pPr>
      <w:r>
        <w:rPr>
          <w:b/>
          <w:bCs/>
          <w:sz w:val="23"/>
          <w:szCs w:val="23"/>
        </w:rPr>
        <w:t xml:space="preserve">Shared.  </w:t>
      </w:r>
      <w:r>
        <w:rPr>
          <w:b/>
          <w:bCs/>
          <w:sz w:val="23"/>
          <w:szCs w:val="23"/>
        </w:rPr>
        <w:tab/>
      </w:r>
      <w:r>
        <w:rPr>
          <w:sz w:val="23"/>
          <w:szCs w:val="23"/>
        </w:rPr>
        <w:t xml:space="preserve">through a waiver granted by the Planning Board during the </w:t>
      </w:r>
      <w:r w:rsidRPr="00E44747">
        <w:rPr>
          <w:sz w:val="23"/>
          <w:szCs w:val="23"/>
        </w:rPr>
        <w:t xml:space="preserve">Site Plan Review process, </w:t>
      </w:r>
      <w:r>
        <w:rPr>
          <w:sz w:val="23"/>
          <w:szCs w:val="23"/>
        </w:rPr>
        <w:t xml:space="preserve">provided </w:t>
      </w:r>
      <w:r w:rsidRPr="00E44747">
        <w:rPr>
          <w:sz w:val="23"/>
          <w:szCs w:val="23"/>
        </w:rPr>
        <w:t xml:space="preserve">the applicant can demonstrate </w:t>
      </w:r>
      <w:r>
        <w:rPr>
          <w:sz w:val="23"/>
          <w:szCs w:val="23"/>
        </w:rPr>
        <w:t xml:space="preserve">to the Planning Board’s satisfaction </w:t>
      </w:r>
      <w:r w:rsidRPr="00E44747">
        <w:rPr>
          <w:sz w:val="23"/>
          <w:szCs w:val="23"/>
        </w:rPr>
        <w:t xml:space="preserve">that </w:t>
      </w:r>
      <w:r>
        <w:rPr>
          <w:sz w:val="23"/>
          <w:szCs w:val="23"/>
        </w:rPr>
        <w:t xml:space="preserve">the </w:t>
      </w:r>
      <w:r w:rsidRPr="00E44747">
        <w:rPr>
          <w:sz w:val="23"/>
          <w:szCs w:val="23"/>
        </w:rPr>
        <w:t>shared</w:t>
      </w:r>
      <w:r>
        <w:rPr>
          <w:sz w:val="23"/>
          <w:szCs w:val="23"/>
        </w:rPr>
        <w:t xml:space="preserve"> arrangement </w:t>
      </w:r>
      <w:r w:rsidRPr="00E44747">
        <w:rPr>
          <w:sz w:val="23"/>
          <w:szCs w:val="23"/>
        </w:rPr>
        <w:t>will meet parking demands using accepted methodologies.</w:t>
      </w:r>
    </w:p>
    <w:p w14:paraId="71E83C53" w14:textId="77777777" w:rsidR="002F48D4" w:rsidRDefault="002F48D4" w:rsidP="002F48D4">
      <w:pPr>
        <w:pStyle w:val="Default"/>
        <w:ind w:left="2160" w:hanging="1092"/>
        <w:rPr>
          <w:sz w:val="23"/>
          <w:szCs w:val="23"/>
        </w:rPr>
      </w:pPr>
    </w:p>
    <w:p w14:paraId="0129A622" w14:textId="3A33939A" w:rsidR="003D093C" w:rsidRDefault="003D093C" w:rsidP="003D093C">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977C93">
        <w:rPr>
          <w:rFonts w:ascii="TimesNewRomanPSMT" w:hAnsi="TimesNewRomanPSMT" w:cs="TimesNewRomanPSMT"/>
          <w:b/>
          <w:bCs/>
          <w:color w:val="000000"/>
          <w:kern w:val="0"/>
          <w:sz w:val="24"/>
          <w:szCs w:val="24"/>
        </w:rPr>
        <w:t>Pavement</w:t>
      </w:r>
      <w:r>
        <w:rPr>
          <w:rFonts w:ascii="TimesNewRomanPSMT" w:hAnsi="TimesNewRomanPSMT" w:cs="TimesNewRomanPSMT"/>
          <w:color w:val="000000"/>
          <w:kern w:val="0"/>
          <w:sz w:val="24"/>
          <w:szCs w:val="24"/>
        </w:rPr>
        <w:tab/>
        <w:t xml:space="preserve">Pavement shall conform to the standards set forth in Zoning  </w:t>
      </w:r>
    </w:p>
    <w:p w14:paraId="35D7224C" w14:textId="755F2653" w:rsidR="003D093C" w:rsidRDefault="003D093C" w:rsidP="002F48D4">
      <w:pPr>
        <w:autoSpaceDE w:val="0"/>
        <w:autoSpaceDN w:val="0"/>
        <w:adjustRightInd w:val="0"/>
        <w:spacing w:after="0" w:line="240" w:lineRule="auto"/>
        <w:ind w:left="720" w:firstLine="720"/>
        <w:rPr>
          <w:rFonts w:ascii="TimesNewRomanPSMT" w:hAnsi="TimesNewRomanPSMT" w:cs="TimesNewRomanPSMT"/>
          <w:color w:val="000000"/>
          <w:kern w:val="0"/>
          <w:sz w:val="24"/>
          <w:szCs w:val="24"/>
        </w:rPr>
      </w:pPr>
      <w:r w:rsidRPr="00977C93">
        <w:rPr>
          <w:rFonts w:ascii="TimesNewRomanPSMT" w:hAnsi="TimesNewRomanPSMT" w:cs="TimesNewRomanPSMT"/>
          <w:b/>
          <w:bCs/>
          <w:color w:val="000000"/>
          <w:kern w:val="0"/>
          <w:sz w:val="24"/>
          <w:szCs w:val="24"/>
        </w:rPr>
        <w:t>Standards.</w:t>
      </w:r>
      <w:r>
        <w:rPr>
          <w:rFonts w:ascii="TimesNewRomanPSMT" w:hAnsi="TimesNewRomanPSMT" w:cs="TimesNewRomanPSMT"/>
          <w:b/>
          <w:bCs/>
          <w:color w:val="000000"/>
          <w:kern w:val="0"/>
          <w:sz w:val="24"/>
          <w:szCs w:val="24"/>
        </w:rPr>
        <w:t xml:space="preserve"> </w:t>
      </w:r>
      <w:r w:rsidR="002F48D4">
        <w:rPr>
          <w:rFonts w:ascii="TimesNewRomanPSMT" w:hAnsi="TimesNewRomanPSMT" w:cs="TimesNewRomanPSMT"/>
          <w:b/>
          <w:bCs/>
          <w:color w:val="000000"/>
          <w:kern w:val="0"/>
          <w:sz w:val="24"/>
          <w:szCs w:val="24"/>
        </w:rPr>
        <w:tab/>
      </w:r>
      <w:r>
        <w:rPr>
          <w:rFonts w:ascii="TimesNewRomanPSMT" w:hAnsi="TimesNewRomanPSMT" w:cs="TimesNewRomanPSMT"/>
          <w:color w:val="000000"/>
          <w:kern w:val="0"/>
          <w:sz w:val="24"/>
          <w:szCs w:val="24"/>
        </w:rPr>
        <w:t>Article 12.</w:t>
      </w:r>
    </w:p>
    <w:p w14:paraId="000A2171" w14:textId="77777777" w:rsidR="003D093C" w:rsidRPr="00977C93" w:rsidRDefault="003D093C" w:rsidP="003D093C">
      <w:pPr>
        <w:autoSpaceDE w:val="0"/>
        <w:autoSpaceDN w:val="0"/>
        <w:adjustRightInd w:val="0"/>
        <w:spacing w:after="0" w:line="240" w:lineRule="auto"/>
        <w:ind w:left="1800"/>
        <w:rPr>
          <w:rFonts w:ascii="TimesNewRomanPSMT" w:hAnsi="TimesNewRomanPSMT" w:cs="TimesNewRomanPSMT"/>
          <w:color w:val="000000"/>
          <w:kern w:val="0"/>
          <w:sz w:val="24"/>
          <w:szCs w:val="24"/>
        </w:rPr>
      </w:pPr>
    </w:p>
    <w:p w14:paraId="796313AC" w14:textId="6386BE6E" w:rsidR="00B55E43" w:rsidRPr="00B55E43" w:rsidRDefault="00B55E43" w:rsidP="00B55E43">
      <w:pPr>
        <w:pStyle w:val="ListParagraph"/>
        <w:numPr>
          <w:ilvl w:val="0"/>
          <w:numId w:val="22"/>
        </w:numPr>
        <w:autoSpaceDE w:val="0"/>
        <w:autoSpaceDN w:val="0"/>
        <w:adjustRightInd w:val="0"/>
        <w:spacing w:after="0" w:line="240" w:lineRule="auto"/>
        <w:rPr>
          <w:rFonts w:ascii="TimesNewRomanPSMT" w:hAnsi="TimesNewRomanPSMT" w:cs="TimesNewRomanPSMT"/>
          <w:b/>
          <w:bCs/>
          <w:color w:val="000000"/>
          <w:kern w:val="0"/>
          <w:sz w:val="24"/>
          <w:szCs w:val="24"/>
        </w:rPr>
      </w:pPr>
      <w:r w:rsidRPr="00CE33CC">
        <w:rPr>
          <w:rFonts w:ascii="TimesNewRomanPSMT" w:hAnsi="TimesNewRomanPSMT" w:cs="TimesNewRomanPSMT"/>
          <w:b/>
          <w:bCs/>
          <w:color w:val="000000"/>
          <w:kern w:val="0"/>
          <w:sz w:val="24"/>
          <w:szCs w:val="24"/>
        </w:rPr>
        <w:t>Rec</w:t>
      </w:r>
      <w:r>
        <w:rPr>
          <w:rFonts w:ascii="TimesNewRomanPSMT" w:hAnsi="TimesNewRomanPSMT" w:cs="TimesNewRomanPSMT"/>
          <w:b/>
          <w:bCs/>
          <w:color w:val="000000"/>
          <w:kern w:val="0"/>
          <w:sz w:val="24"/>
          <w:szCs w:val="24"/>
        </w:rPr>
        <w:t>-</w:t>
      </w:r>
      <w:r w:rsidRPr="00CE33CC">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ab/>
      </w:r>
      <w:r w:rsidR="00283C2D">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 xml:space="preserve">An MBTA Multi-Family Project with 30 or more units </w:t>
      </w:r>
    </w:p>
    <w:p w14:paraId="77346369" w14:textId="77777777" w:rsidR="002F48D4" w:rsidRDefault="00003E5B" w:rsidP="002F48D4">
      <w:pPr>
        <w:autoSpaceDE w:val="0"/>
        <w:autoSpaceDN w:val="0"/>
        <w:adjustRightInd w:val="0"/>
        <w:spacing w:after="0" w:line="240" w:lineRule="auto"/>
        <w:ind w:left="713" w:firstLine="720"/>
        <w:rPr>
          <w:rFonts w:ascii="TimesNewRomanPSMT" w:hAnsi="TimesNewRomanPSMT" w:cs="TimesNewRomanPSMT"/>
          <w:color w:val="000000"/>
          <w:kern w:val="0"/>
          <w:sz w:val="24"/>
          <w:szCs w:val="24"/>
        </w:rPr>
      </w:pPr>
      <w:r w:rsidRPr="00003E5B">
        <w:rPr>
          <w:rFonts w:ascii="TimesNewRomanPSMT" w:hAnsi="TimesNewRomanPSMT" w:cs="TimesNewRomanPSMT"/>
          <w:b/>
          <w:bCs/>
          <w:color w:val="000000"/>
          <w:kern w:val="0"/>
          <w:sz w:val="24"/>
          <w:szCs w:val="24"/>
        </w:rPr>
        <w:t>Reation</w:t>
      </w:r>
      <w:r>
        <w:rPr>
          <w:rFonts w:ascii="TimesNewRomanPSMT" w:hAnsi="TimesNewRomanPSMT" w:cs="TimesNewRomanPSMT"/>
          <w:color w:val="000000"/>
          <w:kern w:val="0"/>
          <w:sz w:val="24"/>
          <w:szCs w:val="24"/>
        </w:rPr>
        <w:t>.</w:t>
      </w:r>
      <w:r>
        <w:rPr>
          <w:rFonts w:ascii="TimesNewRomanPSMT" w:hAnsi="TimesNewRomanPSMT" w:cs="TimesNewRomanPSMT"/>
          <w:color w:val="000000"/>
          <w:kern w:val="0"/>
          <w:sz w:val="24"/>
          <w:szCs w:val="24"/>
        </w:rPr>
        <w:tab/>
      </w:r>
      <w:r w:rsidR="00283C2D">
        <w:rPr>
          <w:rFonts w:ascii="TimesNewRomanPSMT" w:hAnsi="TimesNewRomanPSMT" w:cs="TimesNewRomanPSMT"/>
          <w:color w:val="000000"/>
          <w:kern w:val="0"/>
          <w:sz w:val="24"/>
          <w:szCs w:val="24"/>
        </w:rPr>
        <w:t xml:space="preserve">shall </w:t>
      </w:r>
      <w:r w:rsidR="00B55E43" w:rsidRPr="00003E5B">
        <w:rPr>
          <w:rFonts w:ascii="TimesNewRomanPSMT" w:hAnsi="TimesNewRomanPSMT" w:cs="TimesNewRomanPSMT"/>
          <w:color w:val="000000"/>
          <w:kern w:val="0"/>
          <w:sz w:val="24"/>
          <w:szCs w:val="24"/>
        </w:rPr>
        <w:t>provide recreational space for residents</w:t>
      </w:r>
      <w:r w:rsidR="00B55E43" w:rsidRPr="00003E5B">
        <w:rPr>
          <w:rFonts w:ascii="TimesNewRomanPSMT" w:hAnsi="TimesNewRomanPSMT" w:cs="TimesNewRomanPSMT"/>
          <w:b/>
          <w:bCs/>
          <w:color w:val="000000"/>
          <w:kern w:val="0"/>
          <w:sz w:val="24"/>
          <w:szCs w:val="24"/>
        </w:rPr>
        <w:t xml:space="preserve">.  </w:t>
      </w:r>
      <w:r w:rsidR="00B55E43" w:rsidRPr="00003E5B">
        <w:rPr>
          <w:rFonts w:ascii="TimesNewRomanPSMT" w:hAnsi="TimesNewRomanPSMT" w:cs="TimesNewRomanPSMT"/>
          <w:color w:val="000000"/>
          <w:kern w:val="0"/>
          <w:sz w:val="24"/>
          <w:szCs w:val="24"/>
        </w:rPr>
        <w:t xml:space="preserve">Every project shall </w:t>
      </w:r>
    </w:p>
    <w:p w14:paraId="46F77860" w14:textId="0B68B26E" w:rsidR="00B55E43" w:rsidRPr="00003E5B" w:rsidRDefault="00B55E43" w:rsidP="002F48D4">
      <w:pPr>
        <w:autoSpaceDE w:val="0"/>
        <w:autoSpaceDN w:val="0"/>
        <w:adjustRightInd w:val="0"/>
        <w:spacing w:after="0" w:line="240" w:lineRule="auto"/>
        <w:ind w:left="2880"/>
        <w:rPr>
          <w:rFonts w:ascii="TimesNewRomanPSMT" w:hAnsi="TimesNewRomanPSMT" w:cs="TimesNewRomanPSMT"/>
          <w:b/>
          <w:bCs/>
          <w:color w:val="000000"/>
          <w:kern w:val="0"/>
          <w:sz w:val="24"/>
          <w:szCs w:val="24"/>
        </w:rPr>
      </w:pPr>
      <w:r w:rsidRPr="00003E5B">
        <w:rPr>
          <w:rFonts w:ascii="TimesNewRomanPSMT" w:hAnsi="TimesNewRomanPSMT" w:cs="TimesNewRomanPSMT"/>
          <w:color w:val="000000"/>
          <w:kern w:val="0"/>
          <w:sz w:val="24"/>
          <w:szCs w:val="24"/>
        </w:rPr>
        <w:t xml:space="preserve">include a fenced and gated dog </w:t>
      </w:r>
      <w:r w:rsidR="00DD6392" w:rsidRPr="00003E5B">
        <w:rPr>
          <w:rFonts w:ascii="TimesNewRomanPSMT" w:hAnsi="TimesNewRomanPSMT" w:cs="TimesNewRomanPSMT"/>
          <w:color w:val="000000"/>
          <w:kern w:val="0"/>
          <w:sz w:val="24"/>
          <w:szCs w:val="24"/>
        </w:rPr>
        <w:t>park if</w:t>
      </w:r>
      <w:r w:rsidRPr="00003E5B">
        <w:rPr>
          <w:rFonts w:ascii="TimesNewRomanPSMT" w:hAnsi="TimesNewRomanPSMT" w:cs="TimesNewRomanPSMT"/>
          <w:color w:val="000000"/>
          <w:kern w:val="0"/>
          <w:sz w:val="24"/>
          <w:szCs w:val="24"/>
        </w:rPr>
        <w:t xml:space="preserve"> dogs are allowed.  Each project shall include suitable recreation space for families with children, including </w:t>
      </w:r>
      <w:r w:rsidR="00CC54E5">
        <w:rPr>
          <w:rFonts w:ascii="TimesNewRomanPSMT" w:hAnsi="TimesNewRomanPSMT" w:cs="TimesNewRomanPSMT"/>
          <w:color w:val="000000"/>
          <w:kern w:val="0"/>
          <w:sz w:val="24"/>
          <w:szCs w:val="24"/>
        </w:rPr>
        <w:t xml:space="preserve">a </w:t>
      </w:r>
      <w:r w:rsidRPr="00003E5B">
        <w:rPr>
          <w:rFonts w:ascii="TimesNewRomanPSMT" w:hAnsi="TimesNewRomanPSMT" w:cs="TimesNewRomanPSMT"/>
          <w:color w:val="000000"/>
          <w:kern w:val="0"/>
          <w:sz w:val="24"/>
          <w:szCs w:val="24"/>
        </w:rPr>
        <w:t xml:space="preserve">suitably sized, </w:t>
      </w:r>
      <w:r w:rsidR="00DD6392" w:rsidRPr="00003E5B">
        <w:rPr>
          <w:rFonts w:ascii="TimesNewRomanPSMT" w:hAnsi="TimesNewRomanPSMT" w:cs="TimesNewRomanPSMT"/>
          <w:color w:val="000000"/>
          <w:kern w:val="0"/>
          <w:sz w:val="24"/>
          <w:szCs w:val="24"/>
        </w:rPr>
        <w:t>fenced,</w:t>
      </w:r>
      <w:r w:rsidRPr="00003E5B">
        <w:rPr>
          <w:rFonts w:ascii="TimesNewRomanPSMT" w:hAnsi="TimesNewRomanPSMT" w:cs="TimesNewRomanPSMT"/>
          <w:color w:val="000000"/>
          <w:kern w:val="0"/>
          <w:sz w:val="24"/>
          <w:szCs w:val="24"/>
        </w:rPr>
        <w:t xml:space="preserve"> and gated tot lot with suitable equipment, and </w:t>
      </w:r>
      <w:r w:rsidR="00CC54E5">
        <w:rPr>
          <w:rFonts w:ascii="TimesNewRomanPSMT" w:hAnsi="TimesNewRomanPSMT" w:cs="TimesNewRomanPSMT"/>
          <w:color w:val="000000"/>
          <w:kern w:val="0"/>
          <w:sz w:val="24"/>
          <w:szCs w:val="24"/>
        </w:rPr>
        <w:t xml:space="preserve">each project </w:t>
      </w:r>
      <w:r w:rsidRPr="00003E5B">
        <w:rPr>
          <w:rFonts w:ascii="TimesNewRomanPSMT" w:hAnsi="TimesNewRomanPSMT" w:cs="TimesNewRomanPSMT"/>
          <w:color w:val="000000"/>
          <w:kern w:val="0"/>
          <w:sz w:val="24"/>
          <w:szCs w:val="24"/>
        </w:rPr>
        <w:t xml:space="preserve">shall include a garden area for residents. </w:t>
      </w:r>
    </w:p>
    <w:p w14:paraId="1ED1DCCF" w14:textId="77777777" w:rsidR="00B55E43" w:rsidRPr="00977C93" w:rsidRDefault="00B55E43" w:rsidP="00B55E43">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0A7A9D53" w14:textId="639EBACE" w:rsidR="00226C17" w:rsidRPr="00226C17" w:rsidRDefault="00226C17" w:rsidP="00226C1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226C17">
        <w:rPr>
          <w:rFonts w:ascii="TimesNewRomanPSMT" w:hAnsi="TimesNewRomanPSMT" w:cs="TimesNewRomanPSMT"/>
          <w:b/>
          <w:bCs/>
          <w:color w:val="000000"/>
          <w:kern w:val="0"/>
          <w:sz w:val="24"/>
          <w:szCs w:val="24"/>
        </w:rPr>
        <w:t>Repairs</w:t>
      </w:r>
      <w:r>
        <w:rPr>
          <w:rFonts w:ascii="TimesNewRomanPSMT" w:hAnsi="TimesNewRomanPSMT" w:cs="TimesNewRomanPSMT"/>
          <w:b/>
          <w:bCs/>
          <w:color w:val="000000"/>
          <w:kern w:val="0"/>
          <w:sz w:val="24"/>
          <w:szCs w:val="24"/>
        </w:rPr>
        <w:t>.</w:t>
      </w:r>
      <w:r w:rsidRPr="00226C17">
        <w:rPr>
          <w:rFonts w:ascii="TimesNewRomanPSMT" w:hAnsi="TimesNewRomanPSMT" w:cs="TimesNewRomanPSMT"/>
          <w:color w:val="000000"/>
          <w:kern w:val="0"/>
          <w:sz w:val="24"/>
          <w:szCs w:val="24"/>
        </w:rPr>
        <w:tab/>
        <w:t>No vehicle repairs shall take place at the property.</w:t>
      </w:r>
    </w:p>
    <w:p w14:paraId="1CF22942" w14:textId="77777777" w:rsidR="00226C17" w:rsidRPr="00226C17" w:rsidRDefault="00226C17" w:rsidP="00226C17">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1EA3055F" w14:textId="77777777" w:rsidR="00226C17" w:rsidRDefault="00E44747" w:rsidP="003D093C">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E44747">
        <w:rPr>
          <w:rFonts w:ascii="TimesNewRomanPSMT" w:hAnsi="TimesNewRomanPSMT" w:cs="TimesNewRomanPSMT"/>
          <w:b/>
          <w:bCs/>
          <w:color w:val="000000"/>
          <w:kern w:val="0"/>
          <w:sz w:val="24"/>
          <w:szCs w:val="24"/>
        </w:rPr>
        <w:t>Setback.</w:t>
      </w:r>
      <w:r>
        <w:rPr>
          <w:rFonts w:ascii="TimesNewRomanPSMT" w:hAnsi="TimesNewRomanPSMT" w:cs="TimesNewRomanPSMT"/>
          <w:color w:val="000000"/>
          <w:kern w:val="0"/>
          <w:sz w:val="24"/>
          <w:szCs w:val="24"/>
        </w:rPr>
        <w:tab/>
        <w:t xml:space="preserve">No building, parking or driveway shall be located in a </w:t>
      </w:r>
    </w:p>
    <w:p w14:paraId="4E786D8F" w14:textId="34356813" w:rsidR="00E47D6C" w:rsidRDefault="00CC54E5" w:rsidP="00403A59">
      <w:pPr>
        <w:autoSpaceDE w:val="0"/>
        <w:autoSpaceDN w:val="0"/>
        <w:adjustRightInd w:val="0"/>
        <w:spacing w:after="0" w:line="240" w:lineRule="auto"/>
        <w:ind w:left="288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setback</w:t>
      </w:r>
      <w:r w:rsidR="00403A59">
        <w:rPr>
          <w:rFonts w:ascii="TimesNewRomanPSMT" w:hAnsi="TimesNewRomanPSMT" w:cs="TimesNewRomanPSMT"/>
          <w:color w:val="000000"/>
          <w:kern w:val="0"/>
          <w:sz w:val="24"/>
          <w:szCs w:val="24"/>
        </w:rPr>
        <w:t xml:space="preserve"> (other than across the front yard)</w:t>
      </w:r>
      <w:r>
        <w:rPr>
          <w:rFonts w:ascii="TimesNewRomanPSMT" w:hAnsi="TimesNewRomanPSMT" w:cs="TimesNewRomanPSMT"/>
          <w:color w:val="000000"/>
          <w:kern w:val="0"/>
          <w:sz w:val="24"/>
          <w:szCs w:val="24"/>
        </w:rPr>
        <w:t xml:space="preserve">; however, the Planning Board shall have the discretion to grant a waiver to allow a driveway in a side </w:t>
      </w:r>
      <w:r w:rsidR="00403A59">
        <w:rPr>
          <w:rFonts w:ascii="TimesNewRomanPSMT" w:hAnsi="TimesNewRomanPSMT" w:cs="TimesNewRomanPSMT"/>
          <w:color w:val="000000"/>
          <w:kern w:val="0"/>
          <w:sz w:val="24"/>
          <w:szCs w:val="24"/>
        </w:rPr>
        <w:t>setback</w:t>
      </w:r>
      <w:r w:rsidR="00E44747" w:rsidRPr="002F48D4">
        <w:rPr>
          <w:rFonts w:ascii="TimesNewRomanPSMT" w:hAnsi="TimesNewRomanPSMT" w:cs="TimesNewRomanPSMT"/>
          <w:color w:val="000000"/>
          <w:kern w:val="0"/>
          <w:sz w:val="24"/>
          <w:szCs w:val="24"/>
        </w:rPr>
        <w:t>.</w:t>
      </w:r>
    </w:p>
    <w:p w14:paraId="63B9C7DD" w14:textId="77777777" w:rsidR="00E47D6C" w:rsidRDefault="00E47D6C" w:rsidP="00E47D6C">
      <w:pPr>
        <w:autoSpaceDE w:val="0"/>
        <w:autoSpaceDN w:val="0"/>
        <w:adjustRightInd w:val="0"/>
        <w:spacing w:after="0" w:line="240" w:lineRule="auto"/>
        <w:rPr>
          <w:rFonts w:ascii="TimesNewRomanPSMT" w:hAnsi="TimesNewRomanPSMT" w:cs="TimesNewRomanPSMT"/>
          <w:color w:val="000000"/>
          <w:kern w:val="0"/>
          <w:sz w:val="24"/>
          <w:szCs w:val="24"/>
        </w:rPr>
      </w:pPr>
    </w:p>
    <w:p w14:paraId="4A0A43D0" w14:textId="26FB8BEE" w:rsidR="00003E5B" w:rsidRPr="00E47D6C" w:rsidRDefault="00E47D6C" w:rsidP="00E47D6C">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 xml:space="preserve">      </w:t>
      </w:r>
      <w:r w:rsidR="00003E5B" w:rsidRPr="00E47D6C">
        <w:rPr>
          <w:rFonts w:ascii="TimesNewRomanPSMT" w:hAnsi="TimesNewRomanPSMT" w:cs="TimesNewRomanPSMT"/>
          <w:b/>
          <w:bCs/>
          <w:color w:val="000000"/>
          <w:kern w:val="0"/>
          <w:sz w:val="24"/>
          <w:szCs w:val="24"/>
        </w:rPr>
        <w:t xml:space="preserve">Setback </w:t>
      </w:r>
      <w:r w:rsidR="00003E5B" w:rsidRPr="00E47D6C">
        <w:rPr>
          <w:rFonts w:ascii="TimesNewRomanPSMT" w:hAnsi="TimesNewRomanPSMT" w:cs="TimesNewRomanPSMT"/>
          <w:b/>
          <w:bCs/>
          <w:color w:val="000000"/>
          <w:kern w:val="0"/>
          <w:sz w:val="24"/>
          <w:szCs w:val="24"/>
        </w:rPr>
        <w:tab/>
      </w:r>
      <w:r w:rsidR="00003E5B" w:rsidRPr="00E47D6C">
        <w:rPr>
          <w:rFonts w:ascii="TimesNewRomanPSMT" w:hAnsi="TimesNewRomanPSMT" w:cs="TimesNewRomanPSMT"/>
          <w:sz w:val="24"/>
          <w:szCs w:val="24"/>
        </w:rPr>
        <w:t xml:space="preserve">The minimum front setback shall be </w:t>
      </w:r>
      <w:r w:rsidR="00403A59">
        <w:rPr>
          <w:rFonts w:ascii="TimesNewRomanPSMT" w:hAnsi="TimesNewRomanPSMT" w:cs="TimesNewRomanPSMT"/>
          <w:sz w:val="24"/>
          <w:szCs w:val="24"/>
        </w:rPr>
        <w:t>30</w:t>
      </w:r>
      <w:r w:rsidR="00003E5B" w:rsidRPr="00E47D6C">
        <w:rPr>
          <w:rFonts w:ascii="TimesNewRomanPSMT" w:hAnsi="TimesNewRomanPSMT" w:cs="TimesNewRomanPSMT"/>
          <w:sz w:val="24"/>
          <w:szCs w:val="24"/>
        </w:rPr>
        <w:t xml:space="preserve"> feet.</w:t>
      </w:r>
    </w:p>
    <w:p w14:paraId="404745FA" w14:textId="77777777" w:rsidR="00003E5B" w:rsidRPr="002F48D4" w:rsidRDefault="00003E5B" w:rsidP="002F48D4">
      <w:pPr>
        <w:autoSpaceDE w:val="0"/>
        <w:autoSpaceDN w:val="0"/>
        <w:adjustRightInd w:val="0"/>
        <w:spacing w:after="0" w:line="240" w:lineRule="auto"/>
        <w:ind w:left="720" w:firstLine="720"/>
        <w:rPr>
          <w:rFonts w:ascii="TimesNewRomanPSMT" w:hAnsi="TimesNewRomanPSMT" w:cs="TimesNewRomanPSMT"/>
          <w:sz w:val="24"/>
          <w:szCs w:val="24"/>
        </w:rPr>
      </w:pPr>
      <w:r w:rsidRPr="002F48D4">
        <w:rPr>
          <w:rFonts w:ascii="TimesNewRomanPSMT" w:hAnsi="TimesNewRomanPSMT" w:cs="TimesNewRomanPSMT"/>
          <w:b/>
          <w:bCs/>
          <w:color w:val="000000"/>
          <w:kern w:val="0"/>
          <w:sz w:val="24"/>
          <w:szCs w:val="24"/>
        </w:rPr>
        <w:t>Front.</w:t>
      </w:r>
      <w:r w:rsidRPr="002F48D4">
        <w:rPr>
          <w:rFonts w:ascii="TimesNewRomanPSMT" w:hAnsi="TimesNewRomanPSMT" w:cs="TimesNewRomanPSMT"/>
          <w:sz w:val="24"/>
          <w:szCs w:val="24"/>
        </w:rPr>
        <w:t xml:space="preserve"> </w:t>
      </w:r>
    </w:p>
    <w:p w14:paraId="06D85C08" w14:textId="3A894C77" w:rsidR="00003E5B" w:rsidRDefault="00003E5B" w:rsidP="00003E5B">
      <w:pPr>
        <w:pStyle w:val="ListParagraph"/>
        <w:autoSpaceDE w:val="0"/>
        <w:autoSpaceDN w:val="0"/>
        <w:adjustRightInd w:val="0"/>
        <w:spacing w:after="0" w:line="240" w:lineRule="auto"/>
        <w:ind w:left="180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r>
    </w:p>
    <w:p w14:paraId="4CC4D2E6" w14:textId="337B4926" w:rsidR="00B55E43" w:rsidRPr="00B55E43" w:rsidRDefault="00B55E43" w:rsidP="003D093C">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Setback,</w:t>
      </w:r>
      <w:r w:rsidRPr="00B55E43">
        <w:rPr>
          <w:rFonts w:ascii="TimesNewRomanPSMT" w:hAnsi="TimesNewRomanPSMT" w:cs="TimesNewRomanPSMT"/>
          <w:sz w:val="24"/>
          <w:szCs w:val="24"/>
        </w:rPr>
        <w:t xml:space="preserve"> </w:t>
      </w:r>
      <w:r>
        <w:rPr>
          <w:rFonts w:ascii="TimesNewRomanPSMT" w:hAnsi="TimesNewRomanPSMT" w:cs="TimesNewRomanPSMT"/>
          <w:sz w:val="24"/>
          <w:szCs w:val="24"/>
        </w:rPr>
        <w:tab/>
      </w:r>
      <w:r w:rsidRPr="00B55E43">
        <w:rPr>
          <w:rFonts w:ascii="TimesNewRomanPSMT" w:hAnsi="TimesNewRomanPSMT" w:cs="TimesNewRomanPSMT"/>
          <w:sz w:val="24"/>
          <w:szCs w:val="24"/>
        </w:rPr>
        <w:t>The minimum rear setback shall be 1</w:t>
      </w:r>
      <w:r w:rsidR="00403A59">
        <w:rPr>
          <w:rFonts w:ascii="TimesNewRomanPSMT" w:hAnsi="TimesNewRomanPSMT" w:cs="TimesNewRomanPSMT"/>
          <w:sz w:val="24"/>
          <w:szCs w:val="24"/>
        </w:rPr>
        <w:t>0</w:t>
      </w:r>
      <w:r w:rsidRPr="00B55E43">
        <w:rPr>
          <w:rFonts w:ascii="TimesNewRomanPSMT" w:hAnsi="TimesNewRomanPSMT" w:cs="TimesNewRomanPSMT"/>
          <w:sz w:val="24"/>
          <w:szCs w:val="24"/>
        </w:rPr>
        <w:t xml:space="preserve"> feet.</w:t>
      </w:r>
    </w:p>
    <w:p w14:paraId="37AB035C" w14:textId="262BDEBD" w:rsidR="003D093C" w:rsidRPr="00B55E43" w:rsidRDefault="00B55E43" w:rsidP="002F48D4">
      <w:pPr>
        <w:autoSpaceDE w:val="0"/>
        <w:autoSpaceDN w:val="0"/>
        <w:adjustRightInd w:val="0"/>
        <w:spacing w:after="0" w:line="240" w:lineRule="auto"/>
        <w:ind w:left="720" w:firstLine="720"/>
        <w:rPr>
          <w:rFonts w:ascii="TimesNewRomanPSMT" w:hAnsi="TimesNewRomanPSMT" w:cs="TimesNewRomanPSMT"/>
          <w:color w:val="000000"/>
          <w:kern w:val="0"/>
          <w:sz w:val="24"/>
          <w:szCs w:val="24"/>
        </w:rPr>
      </w:pPr>
      <w:r w:rsidRPr="00B55E43">
        <w:rPr>
          <w:rFonts w:ascii="TimesNewRomanPSMT" w:hAnsi="TimesNewRomanPSMT" w:cs="TimesNewRomanPSMT"/>
          <w:b/>
          <w:bCs/>
          <w:color w:val="000000"/>
          <w:kern w:val="0"/>
          <w:sz w:val="24"/>
          <w:szCs w:val="24"/>
        </w:rPr>
        <w:t>Rear</w:t>
      </w:r>
      <w:r w:rsidR="003D093C" w:rsidRPr="00B55E43">
        <w:rPr>
          <w:rFonts w:ascii="TimesNewRomanPSMT" w:hAnsi="TimesNewRomanPSMT" w:cs="TimesNewRomanPSMT"/>
          <w:b/>
          <w:bCs/>
          <w:color w:val="000000"/>
          <w:kern w:val="0"/>
          <w:sz w:val="24"/>
          <w:szCs w:val="24"/>
        </w:rPr>
        <w:t xml:space="preserve"> </w:t>
      </w:r>
      <w:r w:rsidR="003D093C" w:rsidRPr="00B55E43">
        <w:rPr>
          <w:rFonts w:ascii="TimesNewRomanPSMT" w:hAnsi="TimesNewRomanPSMT" w:cs="TimesNewRomanPSMT"/>
          <w:b/>
          <w:bCs/>
          <w:color w:val="000000"/>
          <w:kern w:val="0"/>
          <w:sz w:val="24"/>
          <w:szCs w:val="24"/>
        </w:rPr>
        <w:tab/>
      </w:r>
    </w:p>
    <w:p w14:paraId="3328347C" w14:textId="3194CD4A" w:rsidR="003D093C" w:rsidRPr="00571BC5" w:rsidRDefault="003D093C" w:rsidP="003D093C">
      <w:pPr>
        <w:pStyle w:val="ListParagraph"/>
        <w:autoSpaceDE w:val="0"/>
        <w:autoSpaceDN w:val="0"/>
        <w:adjustRightInd w:val="0"/>
        <w:spacing w:after="0" w:line="240" w:lineRule="auto"/>
        <w:ind w:left="1800"/>
        <w:rPr>
          <w:rFonts w:ascii="TimesNewRomanPSMT" w:hAnsi="TimesNewRomanPSMT" w:cs="TimesNewRomanPSMT"/>
          <w:sz w:val="24"/>
          <w:szCs w:val="24"/>
        </w:rPr>
      </w:pPr>
      <w:r>
        <w:rPr>
          <w:rFonts w:ascii="TimesNewRomanPSMT" w:hAnsi="TimesNewRomanPSMT" w:cs="TimesNewRomanPSMT"/>
          <w:sz w:val="24"/>
          <w:szCs w:val="24"/>
        </w:rPr>
        <w:tab/>
      </w:r>
    </w:p>
    <w:p w14:paraId="15B61CFB" w14:textId="4BF55BE6" w:rsidR="00B55E43" w:rsidRPr="00571BC5" w:rsidRDefault="00B55E43" w:rsidP="00B55E43">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 xml:space="preserve">Setback, </w:t>
      </w:r>
      <w:r>
        <w:rPr>
          <w:rFonts w:ascii="TimesNewRomanPSMT" w:hAnsi="TimesNewRomanPSMT" w:cs="TimesNewRomanPSMT"/>
          <w:b/>
          <w:bCs/>
          <w:color w:val="000000"/>
          <w:kern w:val="0"/>
          <w:sz w:val="24"/>
          <w:szCs w:val="24"/>
        </w:rPr>
        <w:tab/>
      </w:r>
      <w:r w:rsidRPr="00571BC5">
        <w:rPr>
          <w:rFonts w:ascii="TimesNewRomanPSMT" w:hAnsi="TimesNewRomanPSMT" w:cs="TimesNewRomanPSMT"/>
          <w:sz w:val="24"/>
          <w:szCs w:val="24"/>
        </w:rPr>
        <w:t>The minimum side setback shall be 1</w:t>
      </w:r>
      <w:r>
        <w:rPr>
          <w:rFonts w:ascii="TimesNewRomanPSMT" w:hAnsi="TimesNewRomanPSMT" w:cs="TimesNewRomanPSMT"/>
          <w:sz w:val="24"/>
          <w:szCs w:val="24"/>
        </w:rPr>
        <w:t>0</w:t>
      </w:r>
      <w:r w:rsidRPr="00571BC5">
        <w:rPr>
          <w:rFonts w:ascii="TimesNewRomanPSMT" w:hAnsi="TimesNewRomanPSMT" w:cs="TimesNewRomanPSMT"/>
          <w:sz w:val="24"/>
          <w:szCs w:val="24"/>
        </w:rPr>
        <w:t xml:space="preserve"> feet</w:t>
      </w:r>
      <w:r>
        <w:rPr>
          <w:rFonts w:ascii="TimesNewRomanPSMT" w:hAnsi="TimesNewRomanPSMT" w:cs="TimesNewRomanPSMT"/>
          <w:sz w:val="24"/>
          <w:szCs w:val="24"/>
        </w:rPr>
        <w:t>.</w:t>
      </w:r>
    </w:p>
    <w:p w14:paraId="52690A5A" w14:textId="77777777" w:rsidR="00226C17" w:rsidRDefault="00B55E43" w:rsidP="002F48D4">
      <w:pPr>
        <w:autoSpaceDE w:val="0"/>
        <w:autoSpaceDN w:val="0"/>
        <w:adjustRightInd w:val="0"/>
        <w:spacing w:after="0" w:line="240" w:lineRule="auto"/>
        <w:ind w:left="720" w:firstLine="720"/>
        <w:rPr>
          <w:rFonts w:ascii="TimesNewRomanPSMT" w:hAnsi="TimesNewRomanPSMT" w:cs="TimesNewRomanPSMT"/>
          <w:color w:val="000000"/>
          <w:kern w:val="0"/>
          <w:sz w:val="24"/>
          <w:szCs w:val="24"/>
        </w:rPr>
      </w:pPr>
      <w:r w:rsidRPr="00571BC5">
        <w:rPr>
          <w:rFonts w:ascii="TimesNewRomanPSMT" w:hAnsi="TimesNewRomanPSMT" w:cs="TimesNewRomanPSMT"/>
          <w:b/>
          <w:bCs/>
          <w:color w:val="000000"/>
          <w:kern w:val="0"/>
          <w:sz w:val="24"/>
          <w:szCs w:val="24"/>
        </w:rPr>
        <w:t>S</w:t>
      </w:r>
      <w:r>
        <w:rPr>
          <w:rFonts w:ascii="TimesNewRomanPSMT" w:hAnsi="TimesNewRomanPSMT" w:cs="TimesNewRomanPSMT"/>
          <w:b/>
          <w:bCs/>
          <w:color w:val="000000"/>
          <w:kern w:val="0"/>
          <w:sz w:val="24"/>
          <w:szCs w:val="24"/>
        </w:rPr>
        <w:t>ide</w:t>
      </w:r>
      <w:r w:rsidRPr="00571BC5">
        <w:rPr>
          <w:rFonts w:ascii="TimesNewRomanPSMT" w:hAnsi="TimesNewRomanPSMT" w:cs="TimesNewRomanPSMT"/>
          <w:sz w:val="24"/>
          <w:szCs w:val="24"/>
        </w:rPr>
        <w:t xml:space="preserve">  </w:t>
      </w:r>
      <w:r w:rsidRPr="00571BC5">
        <w:rPr>
          <w:rFonts w:ascii="TimesNewRomanPSMT" w:hAnsi="TimesNewRomanPSMT" w:cs="TimesNewRomanPSMT"/>
          <w:sz w:val="24"/>
          <w:szCs w:val="24"/>
        </w:rPr>
        <w:tab/>
        <w:t xml:space="preserve"> </w:t>
      </w:r>
    </w:p>
    <w:p w14:paraId="170BC682" w14:textId="77777777" w:rsidR="00226C17" w:rsidRDefault="00226C17" w:rsidP="00226C17">
      <w:pPr>
        <w:autoSpaceDE w:val="0"/>
        <w:autoSpaceDN w:val="0"/>
        <w:adjustRightInd w:val="0"/>
        <w:spacing w:after="0" w:line="240" w:lineRule="auto"/>
        <w:rPr>
          <w:rFonts w:ascii="TimesNewRomanPSMT" w:hAnsi="TimesNewRomanPSMT" w:cs="TimesNewRomanPSMT"/>
          <w:color w:val="000000"/>
          <w:kern w:val="0"/>
          <w:sz w:val="24"/>
          <w:szCs w:val="24"/>
        </w:rPr>
      </w:pPr>
    </w:p>
    <w:p w14:paraId="0875E44C" w14:textId="35A3AA79" w:rsidR="00283C2D" w:rsidRPr="00FC23C0" w:rsidRDefault="00E47D6C" w:rsidP="00226C17">
      <w:pPr>
        <w:pStyle w:val="ListParagraph"/>
        <w:numPr>
          <w:ilvl w:val="0"/>
          <w:numId w:val="22"/>
        </w:numPr>
        <w:autoSpaceDE w:val="0"/>
        <w:autoSpaceDN w:val="0"/>
        <w:adjustRightInd w:val="0"/>
        <w:spacing w:after="0" w:line="240" w:lineRule="auto"/>
        <w:rPr>
          <w:rFonts w:ascii="TimesNewRomanPSMT" w:hAnsi="TimesNewRomanPSMT" w:cs="TimesNewRomanPSMT"/>
          <w:b/>
          <w:bCs/>
          <w:color w:val="000000"/>
          <w:kern w:val="0"/>
          <w:sz w:val="24"/>
          <w:szCs w:val="24"/>
        </w:rPr>
      </w:pPr>
      <w:r>
        <w:rPr>
          <w:rFonts w:ascii="TimesNewRomanPSMT" w:hAnsi="TimesNewRomanPSMT" w:cs="TimesNewRomanPSMT"/>
          <w:b/>
          <w:bCs/>
          <w:color w:val="000000"/>
          <w:kern w:val="0"/>
          <w:sz w:val="24"/>
          <w:szCs w:val="24"/>
        </w:rPr>
        <w:t xml:space="preserve">     </w:t>
      </w:r>
      <w:r w:rsidR="00283C2D" w:rsidRPr="00283C2D">
        <w:rPr>
          <w:rFonts w:ascii="TimesNewRomanPSMT" w:hAnsi="TimesNewRomanPSMT" w:cs="TimesNewRomanPSMT"/>
          <w:b/>
          <w:bCs/>
          <w:color w:val="000000"/>
          <w:kern w:val="0"/>
          <w:sz w:val="24"/>
          <w:szCs w:val="24"/>
        </w:rPr>
        <w:t>Stormwater</w:t>
      </w:r>
      <w:r w:rsidR="00283C2D">
        <w:rPr>
          <w:rFonts w:ascii="TimesNewRomanPSMT" w:hAnsi="TimesNewRomanPSMT" w:cs="TimesNewRomanPSMT"/>
          <w:b/>
          <w:bCs/>
          <w:color w:val="000000"/>
          <w:kern w:val="0"/>
          <w:sz w:val="24"/>
          <w:szCs w:val="24"/>
        </w:rPr>
        <w:tab/>
      </w:r>
      <w:r w:rsidR="00FC23C0">
        <w:rPr>
          <w:rFonts w:ascii="TimesNewRomanPSMT" w:hAnsi="TimesNewRomanPSMT" w:cs="TimesNewRomanPSMT"/>
          <w:color w:val="000000"/>
          <w:kern w:val="0"/>
          <w:sz w:val="24"/>
          <w:szCs w:val="24"/>
        </w:rPr>
        <w:t>During site plan review, the project shall provide</w:t>
      </w:r>
    </w:p>
    <w:p w14:paraId="72B05B44" w14:textId="76E25B0A" w:rsidR="00A864D6" w:rsidRDefault="00E47D6C" w:rsidP="00E47D6C">
      <w:pPr>
        <w:autoSpaceDE w:val="0"/>
        <w:autoSpaceDN w:val="0"/>
        <w:adjustRightInd w:val="0"/>
        <w:spacing w:after="0" w:line="240" w:lineRule="auto"/>
        <w:ind w:firstLine="720"/>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 xml:space="preserve">           </w:t>
      </w:r>
      <w:r w:rsidR="00A864D6" w:rsidRPr="00A864D6">
        <w:rPr>
          <w:rFonts w:ascii="TimesNewRomanPSMT" w:hAnsi="TimesNewRomanPSMT" w:cs="TimesNewRomanPSMT"/>
          <w:b/>
          <w:bCs/>
          <w:color w:val="000000"/>
          <w:kern w:val="0"/>
          <w:sz w:val="24"/>
          <w:szCs w:val="24"/>
        </w:rPr>
        <w:t>Management</w:t>
      </w:r>
      <w:r w:rsidR="00A864D6">
        <w:rPr>
          <w:rFonts w:ascii="TimesNewRomanPSMT" w:hAnsi="TimesNewRomanPSMT" w:cs="TimesNewRomanPSMT"/>
          <w:color w:val="000000"/>
          <w:kern w:val="0"/>
          <w:sz w:val="24"/>
          <w:szCs w:val="24"/>
        </w:rPr>
        <w:t xml:space="preserve">  s</w:t>
      </w:r>
      <w:r w:rsidR="00FC23C0" w:rsidRPr="00A864D6">
        <w:rPr>
          <w:rFonts w:ascii="TimesNewRomanPSMT" w:hAnsi="TimesNewRomanPSMT" w:cs="TimesNewRomanPSMT"/>
          <w:color w:val="000000"/>
          <w:kern w:val="0"/>
          <w:sz w:val="24"/>
          <w:szCs w:val="24"/>
        </w:rPr>
        <w:t xml:space="preserve">tormwater calculations for pre- and post-construction and </w:t>
      </w:r>
    </w:p>
    <w:p w14:paraId="23E7594E" w14:textId="1779822C" w:rsidR="00FC23C0" w:rsidRPr="00A864D6" w:rsidRDefault="00FC23C0" w:rsidP="002F48D4">
      <w:pPr>
        <w:autoSpaceDE w:val="0"/>
        <w:autoSpaceDN w:val="0"/>
        <w:adjustRightInd w:val="0"/>
        <w:spacing w:after="0" w:line="240" w:lineRule="auto"/>
        <w:ind w:left="2880"/>
        <w:rPr>
          <w:rFonts w:ascii="TimesNewRomanPSMT" w:hAnsi="TimesNewRomanPSMT" w:cs="TimesNewRomanPSMT"/>
          <w:color w:val="000000"/>
          <w:kern w:val="0"/>
          <w:sz w:val="24"/>
          <w:szCs w:val="24"/>
        </w:rPr>
      </w:pPr>
      <w:r w:rsidRPr="00A864D6">
        <w:rPr>
          <w:rFonts w:ascii="TimesNewRomanPSMT" w:hAnsi="TimesNewRomanPSMT" w:cs="TimesNewRomanPSMT"/>
          <w:color w:val="000000"/>
          <w:kern w:val="0"/>
          <w:sz w:val="24"/>
          <w:szCs w:val="24"/>
        </w:rPr>
        <w:lastRenderedPageBreak/>
        <w:t>undergo peer review at the applicant’s expense and the project shall satisfy DEP Stormwater requirements and the Town of Norwell Bylaw and ZBA and Planning Board stormwater management requirements. The applicant shall provide an O &amp; M Plan</w:t>
      </w:r>
      <w:r w:rsidR="00A864D6" w:rsidRPr="00A864D6">
        <w:rPr>
          <w:rFonts w:ascii="TimesNewRomanPSMT" w:hAnsi="TimesNewRomanPSMT" w:cs="TimesNewRomanPSMT"/>
          <w:color w:val="000000"/>
          <w:kern w:val="0"/>
          <w:sz w:val="24"/>
          <w:szCs w:val="24"/>
        </w:rPr>
        <w:t xml:space="preserve"> </w:t>
      </w:r>
      <w:r w:rsidRPr="00A864D6">
        <w:rPr>
          <w:rFonts w:ascii="TimesNewRomanPSMT" w:hAnsi="TimesNewRomanPSMT" w:cs="TimesNewRomanPSMT"/>
          <w:color w:val="000000"/>
          <w:kern w:val="0"/>
          <w:sz w:val="24"/>
          <w:szCs w:val="24"/>
        </w:rPr>
        <w:t xml:space="preserve">for both construction </w:t>
      </w:r>
      <w:r w:rsidR="00A864D6" w:rsidRPr="00A864D6">
        <w:rPr>
          <w:rFonts w:ascii="TimesNewRomanPSMT" w:hAnsi="TimesNewRomanPSMT" w:cs="TimesNewRomanPSMT"/>
          <w:color w:val="000000"/>
          <w:kern w:val="0"/>
          <w:sz w:val="24"/>
          <w:szCs w:val="24"/>
        </w:rPr>
        <w:t xml:space="preserve">activities </w:t>
      </w:r>
      <w:r w:rsidRPr="00A864D6">
        <w:rPr>
          <w:rFonts w:ascii="TimesNewRomanPSMT" w:hAnsi="TimesNewRomanPSMT" w:cs="TimesNewRomanPSMT"/>
          <w:color w:val="000000"/>
          <w:kern w:val="0"/>
          <w:sz w:val="24"/>
          <w:szCs w:val="24"/>
        </w:rPr>
        <w:t xml:space="preserve">and </w:t>
      </w:r>
      <w:r w:rsidR="00A864D6" w:rsidRPr="00A864D6">
        <w:rPr>
          <w:rFonts w:ascii="TimesNewRomanPSMT" w:hAnsi="TimesNewRomanPSMT" w:cs="TimesNewRomanPSMT"/>
          <w:color w:val="000000"/>
          <w:kern w:val="0"/>
          <w:sz w:val="24"/>
          <w:szCs w:val="24"/>
        </w:rPr>
        <w:t>post-construction maintenance and reporting requirements</w:t>
      </w:r>
      <w:r w:rsidR="00A864D6">
        <w:rPr>
          <w:rFonts w:ascii="TimesNewRomanPSMT" w:hAnsi="TimesNewRomanPSMT" w:cs="TimesNewRomanPSMT"/>
          <w:color w:val="000000"/>
          <w:kern w:val="0"/>
          <w:sz w:val="24"/>
          <w:szCs w:val="24"/>
        </w:rPr>
        <w:t xml:space="preserve"> to make sure that all stormwater is </w:t>
      </w:r>
      <w:r w:rsidR="00DD6392">
        <w:rPr>
          <w:rFonts w:ascii="TimesNewRomanPSMT" w:hAnsi="TimesNewRomanPSMT" w:cs="TimesNewRomanPSMT"/>
          <w:color w:val="000000"/>
          <w:kern w:val="0"/>
          <w:sz w:val="24"/>
          <w:szCs w:val="24"/>
        </w:rPr>
        <w:t>appropriately</w:t>
      </w:r>
      <w:r w:rsidR="00A864D6">
        <w:rPr>
          <w:rFonts w:ascii="TimesNewRomanPSMT" w:hAnsi="TimesNewRomanPSMT" w:cs="TimesNewRomanPSMT"/>
          <w:color w:val="000000"/>
          <w:kern w:val="0"/>
          <w:sz w:val="24"/>
          <w:szCs w:val="24"/>
        </w:rPr>
        <w:t xml:space="preserve"> controlled on site</w:t>
      </w:r>
      <w:r w:rsidR="00A864D6" w:rsidRPr="00A864D6">
        <w:rPr>
          <w:rFonts w:ascii="TimesNewRomanPSMT" w:hAnsi="TimesNewRomanPSMT" w:cs="TimesNewRomanPSMT"/>
          <w:color w:val="000000"/>
          <w:kern w:val="0"/>
          <w:sz w:val="24"/>
          <w:szCs w:val="24"/>
        </w:rPr>
        <w:t xml:space="preserve">. </w:t>
      </w:r>
    </w:p>
    <w:p w14:paraId="228CCF70" w14:textId="77777777" w:rsidR="00283C2D" w:rsidRPr="00283C2D" w:rsidRDefault="00283C2D" w:rsidP="00283C2D">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p>
    <w:p w14:paraId="1D57150B" w14:textId="2F23B8D1" w:rsidR="00226C17" w:rsidRDefault="00226C17" w:rsidP="00226C17">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T</w:t>
      </w:r>
      <w:r w:rsidR="009E056B" w:rsidRPr="00226C17">
        <w:rPr>
          <w:rFonts w:ascii="TimesNewRomanPSMT" w:hAnsi="TimesNewRomanPSMT" w:cs="TimesNewRomanPSMT"/>
          <w:b/>
          <w:bCs/>
          <w:color w:val="000000"/>
          <w:kern w:val="0"/>
          <w:sz w:val="24"/>
          <w:szCs w:val="24"/>
        </w:rPr>
        <w:t>rash</w:t>
      </w:r>
      <w:r w:rsidR="009E056B" w:rsidRPr="00226C17">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sidR="009E056B" w:rsidRPr="00226C17">
        <w:rPr>
          <w:rFonts w:ascii="TimesNewRomanPSMT" w:hAnsi="TimesNewRomanPSMT" w:cs="TimesNewRomanPSMT"/>
          <w:color w:val="000000"/>
          <w:kern w:val="0"/>
          <w:sz w:val="24"/>
          <w:szCs w:val="24"/>
        </w:rPr>
        <w:t xml:space="preserve">There shall be suitable trash and recycling storage areas </w:t>
      </w:r>
    </w:p>
    <w:p w14:paraId="0BE15EB4" w14:textId="1B3EA7BA" w:rsidR="009E056B" w:rsidRPr="002F48D4" w:rsidRDefault="00226C17" w:rsidP="002F48D4">
      <w:pPr>
        <w:autoSpaceDE w:val="0"/>
        <w:autoSpaceDN w:val="0"/>
        <w:adjustRightInd w:val="0"/>
        <w:spacing w:after="0" w:line="240" w:lineRule="auto"/>
        <w:ind w:left="2880"/>
        <w:rPr>
          <w:rFonts w:ascii="TimesNewRomanPSMT" w:hAnsi="TimesNewRomanPSMT" w:cs="TimesNewRomanPSMT"/>
          <w:color w:val="000000"/>
          <w:kern w:val="0"/>
          <w:sz w:val="24"/>
          <w:szCs w:val="24"/>
        </w:rPr>
      </w:pPr>
      <w:r w:rsidRPr="002F48D4">
        <w:rPr>
          <w:rFonts w:ascii="TimesNewRomanPSMT" w:hAnsi="TimesNewRomanPSMT" w:cs="TimesNewRomanPSMT"/>
          <w:color w:val="000000"/>
          <w:kern w:val="0"/>
          <w:sz w:val="24"/>
          <w:szCs w:val="24"/>
        </w:rPr>
        <w:t>a</w:t>
      </w:r>
      <w:r w:rsidR="009E056B" w:rsidRPr="002F48D4">
        <w:rPr>
          <w:rFonts w:ascii="TimesNewRomanPSMT" w:hAnsi="TimesNewRomanPSMT" w:cs="TimesNewRomanPSMT"/>
          <w:color w:val="000000"/>
          <w:kern w:val="0"/>
          <w:sz w:val="24"/>
          <w:szCs w:val="24"/>
        </w:rPr>
        <w:t>nd</w:t>
      </w:r>
      <w:r w:rsidRPr="002F48D4">
        <w:rPr>
          <w:rFonts w:ascii="TimesNewRomanPSMT" w:hAnsi="TimesNewRomanPSMT" w:cs="TimesNewRomanPSMT"/>
          <w:color w:val="000000"/>
          <w:kern w:val="0"/>
          <w:sz w:val="24"/>
          <w:szCs w:val="24"/>
        </w:rPr>
        <w:t xml:space="preserve"> r</w:t>
      </w:r>
      <w:r w:rsidR="009E056B" w:rsidRPr="002F48D4">
        <w:rPr>
          <w:rFonts w:ascii="TimesNewRomanPSMT" w:hAnsi="TimesNewRomanPSMT" w:cs="TimesNewRomanPSMT"/>
          <w:color w:val="000000"/>
          <w:kern w:val="0"/>
          <w:sz w:val="24"/>
          <w:szCs w:val="24"/>
        </w:rPr>
        <w:t xml:space="preserve">emoval/collection hours shall be set so as to not </w:t>
      </w:r>
      <w:r w:rsidR="00D40439" w:rsidRPr="002F48D4">
        <w:rPr>
          <w:rFonts w:ascii="TimesNewRomanPSMT" w:hAnsi="TimesNewRomanPSMT" w:cs="TimesNewRomanPSMT"/>
          <w:color w:val="000000"/>
          <w:kern w:val="0"/>
          <w:sz w:val="24"/>
          <w:szCs w:val="24"/>
        </w:rPr>
        <w:t xml:space="preserve">cause   </w:t>
      </w:r>
      <w:r w:rsidR="009E056B" w:rsidRPr="002F48D4">
        <w:rPr>
          <w:rFonts w:ascii="TimesNewRomanPSMT" w:hAnsi="TimesNewRomanPSMT" w:cs="TimesNewRomanPSMT"/>
          <w:color w:val="000000"/>
          <w:kern w:val="0"/>
          <w:sz w:val="24"/>
          <w:szCs w:val="24"/>
        </w:rPr>
        <w:t xml:space="preserve">inconvenience </w:t>
      </w:r>
      <w:r w:rsidR="00D40439" w:rsidRPr="002F48D4">
        <w:rPr>
          <w:rFonts w:ascii="TimesNewRomanPSMT" w:hAnsi="TimesNewRomanPSMT" w:cs="TimesNewRomanPSMT"/>
          <w:color w:val="000000"/>
          <w:kern w:val="0"/>
          <w:sz w:val="24"/>
          <w:szCs w:val="24"/>
        </w:rPr>
        <w:t xml:space="preserve">to </w:t>
      </w:r>
      <w:r w:rsidR="009E056B" w:rsidRPr="002F48D4">
        <w:rPr>
          <w:rFonts w:ascii="TimesNewRomanPSMT" w:hAnsi="TimesNewRomanPSMT" w:cs="TimesNewRomanPSMT"/>
          <w:color w:val="000000"/>
          <w:kern w:val="0"/>
          <w:sz w:val="24"/>
          <w:szCs w:val="24"/>
        </w:rPr>
        <w:t>residents and abutters.</w:t>
      </w:r>
      <w:r w:rsidR="00283C2D" w:rsidRPr="002F48D4">
        <w:rPr>
          <w:rFonts w:ascii="TimesNewRomanPSMT" w:hAnsi="TimesNewRomanPSMT" w:cs="TimesNewRomanPSMT"/>
          <w:color w:val="000000"/>
          <w:kern w:val="0"/>
          <w:sz w:val="24"/>
          <w:szCs w:val="24"/>
        </w:rPr>
        <w:t xml:space="preserve">  Dumpsters shall be screened by a combination of fencing and landscaping.</w:t>
      </w:r>
    </w:p>
    <w:p w14:paraId="1ABD0C6A" w14:textId="77777777" w:rsidR="004E2FD7" w:rsidRDefault="004E2FD7" w:rsidP="004E2FD7">
      <w:pPr>
        <w:autoSpaceDE w:val="0"/>
        <w:autoSpaceDN w:val="0"/>
        <w:adjustRightInd w:val="0"/>
        <w:spacing w:after="0" w:line="240" w:lineRule="auto"/>
        <w:rPr>
          <w:rFonts w:ascii="Times New Roman" w:hAnsi="Times New Roman" w:cs="Times New Roman"/>
          <w:b/>
          <w:bCs/>
          <w:kern w:val="0"/>
          <w:sz w:val="24"/>
          <w:szCs w:val="24"/>
        </w:rPr>
      </w:pPr>
    </w:p>
    <w:p w14:paraId="4FAEF72F" w14:textId="206F7A1E" w:rsidR="00226C17" w:rsidRPr="002F48D4" w:rsidRDefault="004E2FD7" w:rsidP="002F48D4">
      <w:pPr>
        <w:pStyle w:val="ListParagraph"/>
        <w:numPr>
          <w:ilvl w:val="0"/>
          <w:numId w:val="22"/>
        </w:numPr>
        <w:autoSpaceDE w:val="0"/>
        <w:autoSpaceDN w:val="0"/>
        <w:adjustRightInd w:val="0"/>
        <w:spacing w:after="0" w:line="240" w:lineRule="auto"/>
        <w:rPr>
          <w:rFonts w:ascii="TimesNewRomanPSMT" w:hAnsi="TimesNewRomanPSMT" w:cs="TimesNewRomanPSMT"/>
          <w:color w:val="000000"/>
          <w:kern w:val="0"/>
          <w:sz w:val="24"/>
          <w:szCs w:val="24"/>
        </w:rPr>
      </w:pPr>
      <w:r w:rsidRPr="002F48D4">
        <w:rPr>
          <w:rFonts w:ascii="Times New Roman" w:hAnsi="Times New Roman" w:cs="Times New Roman"/>
          <w:b/>
          <w:bCs/>
          <w:kern w:val="0"/>
          <w:sz w:val="24"/>
          <w:szCs w:val="24"/>
        </w:rPr>
        <w:t>Utility</w:t>
      </w:r>
      <w:r w:rsidRPr="002F48D4">
        <w:rPr>
          <w:rFonts w:ascii="Times New Roman" w:hAnsi="Times New Roman" w:cs="Times New Roman"/>
          <w:kern w:val="0"/>
          <w:sz w:val="24"/>
          <w:szCs w:val="24"/>
        </w:rPr>
        <w:t xml:space="preserve"> </w:t>
      </w:r>
      <w:r w:rsidR="00226C17" w:rsidRPr="002F48D4">
        <w:rPr>
          <w:rFonts w:ascii="Times New Roman" w:hAnsi="Times New Roman" w:cs="Times New Roman"/>
          <w:kern w:val="0"/>
          <w:sz w:val="24"/>
          <w:szCs w:val="24"/>
        </w:rPr>
        <w:tab/>
      </w:r>
      <w:r w:rsidR="00226C17" w:rsidRPr="002F48D4">
        <w:rPr>
          <w:rFonts w:ascii="Times New Roman" w:hAnsi="Times New Roman" w:cs="Times New Roman"/>
          <w:kern w:val="0"/>
          <w:sz w:val="24"/>
          <w:szCs w:val="24"/>
        </w:rPr>
        <w:tab/>
        <w:t>U</w:t>
      </w:r>
      <w:r w:rsidRPr="002F48D4">
        <w:rPr>
          <w:rFonts w:ascii="Times New Roman" w:hAnsi="Times New Roman" w:cs="Times New Roman"/>
          <w:kern w:val="0"/>
          <w:sz w:val="24"/>
          <w:szCs w:val="24"/>
        </w:rPr>
        <w:t xml:space="preserve">tility meters </w:t>
      </w:r>
      <w:r w:rsidR="00226C17" w:rsidRPr="002F48D4">
        <w:rPr>
          <w:rFonts w:ascii="Times New Roman" w:hAnsi="Times New Roman" w:cs="Times New Roman"/>
          <w:kern w:val="0"/>
          <w:sz w:val="24"/>
          <w:szCs w:val="24"/>
        </w:rPr>
        <w:t xml:space="preserve">shall be located so as to </w:t>
      </w:r>
      <w:r w:rsidRPr="002F48D4">
        <w:rPr>
          <w:rFonts w:ascii="Times New Roman" w:hAnsi="Times New Roman" w:cs="Times New Roman"/>
          <w:kern w:val="0"/>
          <w:sz w:val="24"/>
          <w:szCs w:val="24"/>
        </w:rPr>
        <w:t xml:space="preserve">minimize </w:t>
      </w:r>
      <w:r w:rsidR="00226C17" w:rsidRPr="002F48D4">
        <w:rPr>
          <w:rFonts w:ascii="Times New Roman" w:hAnsi="Times New Roman" w:cs="Times New Roman"/>
          <w:kern w:val="0"/>
          <w:sz w:val="24"/>
          <w:szCs w:val="24"/>
        </w:rPr>
        <w:t>visibility</w:t>
      </w:r>
      <w:r w:rsidRPr="002F48D4">
        <w:rPr>
          <w:rFonts w:ascii="Times New Roman" w:hAnsi="Times New Roman" w:cs="Times New Roman"/>
          <w:kern w:val="0"/>
          <w:sz w:val="24"/>
          <w:szCs w:val="24"/>
        </w:rPr>
        <w:t xml:space="preserve">  </w:t>
      </w:r>
      <w:r w:rsidR="00226C17" w:rsidRPr="002F48D4">
        <w:rPr>
          <w:rFonts w:ascii="Times New Roman" w:hAnsi="Times New Roman" w:cs="Times New Roman"/>
          <w:kern w:val="0"/>
          <w:sz w:val="24"/>
          <w:szCs w:val="24"/>
        </w:rPr>
        <w:t xml:space="preserve">    </w:t>
      </w:r>
    </w:p>
    <w:p w14:paraId="46A1ABAE" w14:textId="6E3C700B" w:rsidR="00A864D6" w:rsidRDefault="002F48D4" w:rsidP="002F48D4">
      <w:pPr>
        <w:autoSpaceDE w:val="0"/>
        <w:autoSpaceDN w:val="0"/>
        <w:adjustRightInd w:val="0"/>
        <w:spacing w:after="0" w:line="240" w:lineRule="auto"/>
        <w:ind w:firstLine="713"/>
        <w:rPr>
          <w:rFonts w:ascii="Times New Roman" w:hAnsi="Times New Roman" w:cs="Times New Roman"/>
          <w:kern w:val="0"/>
          <w:sz w:val="24"/>
          <w:szCs w:val="24"/>
        </w:rPr>
      </w:pPr>
      <w:r>
        <w:rPr>
          <w:rFonts w:ascii="Times New Roman" w:hAnsi="Times New Roman" w:cs="Times New Roman"/>
          <w:b/>
          <w:bCs/>
          <w:kern w:val="0"/>
          <w:sz w:val="24"/>
          <w:szCs w:val="24"/>
        </w:rPr>
        <w:t xml:space="preserve">      </w:t>
      </w:r>
      <w:r w:rsidR="00E47D6C">
        <w:rPr>
          <w:rFonts w:ascii="Times New Roman" w:hAnsi="Times New Roman" w:cs="Times New Roman"/>
          <w:b/>
          <w:bCs/>
          <w:kern w:val="0"/>
          <w:sz w:val="24"/>
          <w:szCs w:val="24"/>
        </w:rPr>
        <w:tab/>
      </w:r>
      <w:r w:rsidR="004E2FD7" w:rsidRPr="00A864D6">
        <w:rPr>
          <w:rFonts w:ascii="Times New Roman" w:hAnsi="Times New Roman" w:cs="Times New Roman"/>
          <w:b/>
          <w:bCs/>
          <w:kern w:val="0"/>
          <w:sz w:val="24"/>
          <w:szCs w:val="24"/>
        </w:rPr>
        <w:t>Meters.</w:t>
      </w:r>
      <w:r w:rsidR="00A864D6">
        <w:rPr>
          <w:rFonts w:ascii="Times New Roman" w:hAnsi="Times New Roman" w:cs="Times New Roman"/>
          <w:b/>
          <w:bCs/>
          <w:kern w:val="0"/>
          <w:sz w:val="24"/>
          <w:szCs w:val="24"/>
        </w:rPr>
        <w:tab/>
      </w:r>
      <w:r w:rsidR="00A864D6">
        <w:rPr>
          <w:rFonts w:ascii="Times New Roman" w:hAnsi="Times New Roman" w:cs="Times New Roman"/>
          <w:kern w:val="0"/>
          <w:sz w:val="24"/>
          <w:szCs w:val="24"/>
        </w:rPr>
        <w:t>a</w:t>
      </w:r>
      <w:r w:rsidR="00283C2D" w:rsidRPr="00A864D6">
        <w:rPr>
          <w:rFonts w:ascii="Times New Roman" w:hAnsi="Times New Roman" w:cs="Times New Roman"/>
          <w:kern w:val="0"/>
          <w:sz w:val="24"/>
          <w:szCs w:val="24"/>
        </w:rPr>
        <w:t xml:space="preserve">nd </w:t>
      </w:r>
      <w:r w:rsidR="00226C17" w:rsidRPr="00A864D6">
        <w:rPr>
          <w:rFonts w:ascii="Times New Roman" w:hAnsi="Times New Roman" w:cs="Times New Roman"/>
          <w:kern w:val="0"/>
          <w:sz w:val="24"/>
          <w:szCs w:val="24"/>
        </w:rPr>
        <w:t xml:space="preserve">shall be integrated </w:t>
      </w:r>
      <w:r w:rsidR="004E2FD7" w:rsidRPr="00A864D6">
        <w:rPr>
          <w:rFonts w:ascii="Times New Roman" w:hAnsi="Times New Roman" w:cs="Times New Roman"/>
          <w:kern w:val="0"/>
          <w:sz w:val="24"/>
          <w:szCs w:val="24"/>
        </w:rPr>
        <w:t>into building and site design</w:t>
      </w:r>
      <w:r w:rsidR="00226C17" w:rsidRPr="00A864D6">
        <w:rPr>
          <w:rFonts w:ascii="Times New Roman" w:hAnsi="Times New Roman" w:cs="Times New Roman"/>
          <w:kern w:val="0"/>
          <w:sz w:val="24"/>
          <w:szCs w:val="24"/>
        </w:rPr>
        <w:t xml:space="preserve"> to</w:t>
      </w:r>
      <w:r w:rsidR="00A864D6">
        <w:rPr>
          <w:rFonts w:ascii="Times New Roman" w:hAnsi="Times New Roman" w:cs="Times New Roman"/>
          <w:kern w:val="0"/>
          <w:sz w:val="24"/>
          <w:szCs w:val="24"/>
        </w:rPr>
        <w:tab/>
      </w:r>
      <w:r w:rsidR="00226C17" w:rsidRPr="00A864D6">
        <w:rPr>
          <w:rFonts w:ascii="Times New Roman" w:hAnsi="Times New Roman" w:cs="Times New Roman"/>
          <w:kern w:val="0"/>
          <w:sz w:val="24"/>
          <w:szCs w:val="24"/>
        </w:rPr>
        <w:t xml:space="preserve"> </w:t>
      </w:r>
    </w:p>
    <w:p w14:paraId="4E79EEF4" w14:textId="4E5FA74A" w:rsidR="004E2FD7" w:rsidRPr="00A864D6" w:rsidRDefault="00226C17" w:rsidP="002F48D4">
      <w:pPr>
        <w:autoSpaceDE w:val="0"/>
        <w:autoSpaceDN w:val="0"/>
        <w:adjustRightInd w:val="0"/>
        <w:spacing w:after="0" w:line="240" w:lineRule="auto"/>
        <w:ind w:left="2160" w:firstLine="720"/>
        <w:rPr>
          <w:rFonts w:ascii="TimesNewRomanPSMT" w:hAnsi="TimesNewRomanPSMT" w:cs="TimesNewRomanPSMT"/>
          <w:color w:val="000000"/>
          <w:kern w:val="0"/>
          <w:sz w:val="24"/>
          <w:szCs w:val="24"/>
        </w:rPr>
      </w:pPr>
      <w:r w:rsidRPr="00A864D6">
        <w:rPr>
          <w:rFonts w:ascii="Times New Roman" w:hAnsi="Times New Roman" w:cs="Times New Roman"/>
          <w:kern w:val="0"/>
          <w:sz w:val="24"/>
          <w:szCs w:val="24"/>
        </w:rPr>
        <w:t>mi</w:t>
      </w:r>
      <w:r w:rsidR="004E2FD7" w:rsidRPr="00A864D6">
        <w:rPr>
          <w:rFonts w:ascii="Times New Roman" w:hAnsi="Times New Roman" w:cs="Times New Roman"/>
          <w:kern w:val="0"/>
          <w:sz w:val="24"/>
          <w:szCs w:val="24"/>
        </w:rPr>
        <w:t>nimize</w:t>
      </w:r>
      <w:r w:rsidRPr="00A864D6">
        <w:rPr>
          <w:rFonts w:ascii="Times New Roman" w:hAnsi="Times New Roman" w:cs="Times New Roman"/>
          <w:kern w:val="0"/>
          <w:sz w:val="24"/>
          <w:szCs w:val="24"/>
        </w:rPr>
        <w:t xml:space="preserve"> </w:t>
      </w:r>
      <w:r w:rsidR="004E2FD7" w:rsidRPr="00A864D6">
        <w:rPr>
          <w:rFonts w:ascii="Times New Roman" w:hAnsi="Times New Roman" w:cs="Times New Roman"/>
          <w:kern w:val="0"/>
          <w:sz w:val="24"/>
          <w:szCs w:val="24"/>
        </w:rPr>
        <w:t>the visibility of utility  connections.</w:t>
      </w:r>
    </w:p>
    <w:p w14:paraId="0D8D6465" w14:textId="60647F75" w:rsidR="008323B0" w:rsidRDefault="009E056B" w:rsidP="008323B0">
      <w:p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b/>
          <w:bCs/>
          <w:color w:val="000000"/>
          <w:kern w:val="0"/>
          <w:sz w:val="24"/>
          <w:szCs w:val="24"/>
        </w:rPr>
        <w:t xml:space="preserve">                        </w:t>
      </w:r>
    </w:p>
    <w:p w14:paraId="0BD7D5F3" w14:textId="70DAED6F" w:rsidR="008323B0" w:rsidRPr="008323B0" w:rsidRDefault="008323B0" w:rsidP="008323B0">
      <w:pPr>
        <w:autoSpaceDE w:val="0"/>
        <w:autoSpaceDN w:val="0"/>
        <w:adjustRightInd w:val="0"/>
        <w:spacing w:after="0" w:line="240" w:lineRule="auto"/>
        <w:rPr>
          <w:rFonts w:ascii="TimesNewRomanPSMT" w:hAnsi="TimesNewRomanPSMT" w:cs="TimesNewRomanPSMT"/>
          <w:b/>
          <w:bCs/>
          <w:color w:val="000000"/>
          <w:kern w:val="0"/>
          <w:sz w:val="24"/>
          <w:szCs w:val="24"/>
        </w:rPr>
      </w:pPr>
      <w:r w:rsidRPr="008323B0">
        <w:rPr>
          <w:rFonts w:ascii="TimesNewRomanPSMT" w:hAnsi="TimesNewRomanPSMT" w:cs="TimesNewRomanPSMT"/>
          <w:b/>
          <w:bCs/>
          <w:color w:val="000000"/>
          <w:kern w:val="0"/>
          <w:sz w:val="24"/>
          <w:szCs w:val="24"/>
        </w:rPr>
        <w:t>§201-28-</w:t>
      </w:r>
      <w:r w:rsidR="00356BDE">
        <w:rPr>
          <w:rFonts w:ascii="TimesNewRomanPSMT" w:hAnsi="TimesNewRomanPSMT" w:cs="TimesNewRomanPSMT"/>
          <w:b/>
          <w:bCs/>
          <w:color w:val="000000"/>
          <w:kern w:val="0"/>
          <w:sz w:val="24"/>
          <w:szCs w:val="24"/>
        </w:rPr>
        <w:t>7</w:t>
      </w:r>
      <w:r w:rsidRPr="008323B0">
        <w:rPr>
          <w:rFonts w:ascii="TimesNewRomanPSMT" w:hAnsi="TimesNewRomanPSMT" w:cs="TimesNewRomanPSMT"/>
          <w:b/>
          <w:bCs/>
          <w:color w:val="000000"/>
          <w:kern w:val="0"/>
          <w:sz w:val="24"/>
          <w:szCs w:val="24"/>
        </w:rPr>
        <w:t>.</w:t>
      </w:r>
      <w:r w:rsidRPr="008323B0">
        <w:rPr>
          <w:rFonts w:ascii="TimesNewRomanPSMT" w:hAnsi="TimesNewRomanPSMT" w:cs="TimesNewRomanPSMT"/>
          <w:b/>
          <w:bCs/>
          <w:color w:val="000000"/>
          <w:kern w:val="0"/>
          <w:sz w:val="24"/>
          <w:szCs w:val="24"/>
        </w:rPr>
        <w:tab/>
        <w:t xml:space="preserve">Affordable </w:t>
      </w:r>
      <w:r w:rsidR="00E27700">
        <w:rPr>
          <w:rFonts w:ascii="TimesNewRomanPSMT" w:hAnsi="TimesNewRomanPSMT" w:cs="TimesNewRomanPSMT"/>
          <w:b/>
          <w:bCs/>
          <w:color w:val="000000"/>
          <w:kern w:val="0"/>
          <w:sz w:val="24"/>
          <w:szCs w:val="24"/>
        </w:rPr>
        <w:t>U</w:t>
      </w:r>
      <w:r w:rsidRPr="008323B0">
        <w:rPr>
          <w:rFonts w:ascii="TimesNewRomanPSMT" w:hAnsi="TimesNewRomanPSMT" w:cs="TimesNewRomanPSMT"/>
          <w:b/>
          <w:bCs/>
          <w:color w:val="000000"/>
          <w:kern w:val="0"/>
          <w:sz w:val="24"/>
          <w:szCs w:val="24"/>
        </w:rPr>
        <w:t>nits.  10% Affordable Units Required.</w:t>
      </w:r>
    </w:p>
    <w:p w14:paraId="546DABE0" w14:textId="77777777" w:rsidR="008323B0" w:rsidRDefault="008323B0" w:rsidP="008323B0">
      <w:pPr>
        <w:autoSpaceDE w:val="0"/>
        <w:autoSpaceDN w:val="0"/>
        <w:adjustRightInd w:val="0"/>
        <w:spacing w:after="0" w:line="240" w:lineRule="auto"/>
        <w:rPr>
          <w:rFonts w:ascii="TimesNewRomanPSMT" w:hAnsi="TimesNewRomanPSMT" w:cs="TimesNewRomanPSMT"/>
          <w:color w:val="000000"/>
          <w:kern w:val="0"/>
          <w:sz w:val="24"/>
          <w:szCs w:val="24"/>
        </w:rPr>
      </w:pPr>
    </w:p>
    <w:p w14:paraId="350033B9" w14:textId="7A5D69AC" w:rsidR="008323B0" w:rsidRDefault="008323B0" w:rsidP="00356BDE">
      <w:pPr>
        <w:autoSpaceDE w:val="0"/>
        <w:autoSpaceDN w:val="0"/>
        <w:adjustRightInd w:val="0"/>
        <w:spacing w:after="0" w:line="240" w:lineRule="auto"/>
        <w:ind w:left="144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Each Multi-family MBTA Adjacent Community development shall have 10</w:t>
      </w:r>
      <w:r w:rsidR="00356BDE">
        <w:rPr>
          <w:rFonts w:ascii="TimesNewRomanPSMT" w:hAnsi="TimesNewRomanPSMT" w:cs="TimesNewRomanPSMT"/>
          <w:color w:val="000000"/>
          <w:kern w:val="0"/>
          <w:sz w:val="24"/>
          <w:szCs w:val="24"/>
        </w:rPr>
        <w:t>% affordable housing units, as defined herein, and with an affordable housing restriction to be prepared by the Applicant and submitted to the Planning Board and then reviewed and approved by the Planning Board and Town Counsel and then recorded against the Property by the Applicant before any building permit(s) issue(s) for the project.</w:t>
      </w:r>
    </w:p>
    <w:p w14:paraId="1B8EA47A" w14:textId="77777777" w:rsidR="00356BDE" w:rsidRDefault="00356BDE" w:rsidP="00356BDE">
      <w:pPr>
        <w:autoSpaceDE w:val="0"/>
        <w:autoSpaceDN w:val="0"/>
        <w:adjustRightInd w:val="0"/>
        <w:spacing w:after="0" w:line="240" w:lineRule="auto"/>
        <w:rPr>
          <w:rFonts w:ascii="TimesNewRomanPSMT" w:hAnsi="TimesNewRomanPSMT" w:cs="TimesNewRomanPSMT"/>
          <w:color w:val="000000"/>
          <w:kern w:val="0"/>
          <w:sz w:val="24"/>
          <w:szCs w:val="24"/>
        </w:rPr>
      </w:pPr>
    </w:p>
    <w:p w14:paraId="30F1031D" w14:textId="48A35B2D" w:rsidR="00356BDE" w:rsidRPr="00E27700" w:rsidRDefault="00356BDE" w:rsidP="00356BDE">
      <w:pPr>
        <w:autoSpaceDE w:val="0"/>
        <w:autoSpaceDN w:val="0"/>
        <w:adjustRightInd w:val="0"/>
        <w:spacing w:after="0" w:line="240" w:lineRule="auto"/>
        <w:rPr>
          <w:rFonts w:ascii="TimesNewRomanPSMT" w:hAnsi="TimesNewRomanPSMT" w:cs="TimesNewRomanPSMT"/>
          <w:b/>
          <w:bCs/>
          <w:color w:val="000000"/>
          <w:kern w:val="0"/>
          <w:sz w:val="24"/>
          <w:szCs w:val="24"/>
        </w:rPr>
      </w:pPr>
      <w:r w:rsidRPr="00E27700">
        <w:rPr>
          <w:rFonts w:ascii="TimesNewRomanPSMT" w:hAnsi="TimesNewRomanPSMT" w:cs="TimesNewRomanPSMT"/>
          <w:b/>
          <w:bCs/>
          <w:color w:val="000000"/>
          <w:kern w:val="0"/>
          <w:sz w:val="24"/>
          <w:szCs w:val="24"/>
        </w:rPr>
        <w:t>§201-28-8.</w:t>
      </w:r>
      <w:r w:rsidRPr="00E27700">
        <w:rPr>
          <w:rFonts w:ascii="TimesNewRomanPSMT" w:hAnsi="TimesNewRomanPSMT" w:cs="TimesNewRomanPSMT"/>
          <w:b/>
          <w:bCs/>
          <w:color w:val="000000"/>
          <w:kern w:val="0"/>
          <w:sz w:val="24"/>
          <w:szCs w:val="24"/>
        </w:rPr>
        <w:tab/>
        <w:t>Density Bonuses.</w:t>
      </w:r>
    </w:p>
    <w:p w14:paraId="605937F0" w14:textId="77777777" w:rsidR="00356BDE" w:rsidRDefault="00356BDE" w:rsidP="00356BDE">
      <w:pPr>
        <w:autoSpaceDE w:val="0"/>
        <w:autoSpaceDN w:val="0"/>
        <w:adjustRightInd w:val="0"/>
        <w:spacing w:after="0" w:line="240" w:lineRule="auto"/>
        <w:rPr>
          <w:rFonts w:ascii="TimesNewRomanPSMT" w:hAnsi="TimesNewRomanPSMT" w:cs="TimesNewRomanPSMT"/>
          <w:color w:val="000000"/>
          <w:kern w:val="0"/>
          <w:sz w:val="24"/>
          <w:szCs w:val="24"/>
        </w:rPr>
      </w:pPr>
    </w:p>
    <w:p w14:paraId="48573021" w14:textId="739A0FF5" w:rsidR="00356BDE" w:rsidRDefault="009E056B" w:rsidP="00356BDE">
      <w:pPr>
        <w:autoSpaceDE w:val="0"/>
        <w:autoSpaceDN w:val="0"/>
        <w:adjustRightInd w:val="0"/>
        <w:spacing w:after="0" w:line="240" w:lineRule="auto"/>
        <w:ind w:left="144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An Applicant for Multi-family MBTA Adjacent Site Plan approval may request the Planning Board to grant one or more density bonuses for the project as set forth herein. </w:t>
      </w:r>
      <w:r w:rsidR="00356BDE">
        <w:rPr>
          <w:rFonts w:ascii="TimesNewRomanPSMT" w:hAnsi="TimesNewRomanPSMT" w:cs="TimesNewRomanPSMT"/>
          <w:color w:val="000000"/>
          <w:kern w:val="0"/>
          <w:sz w:val="24"/>
          <w:szCs w:val="24"/>
        </w:rPr>
        <w:t xml:space="preserve">The Planning Board may provide </w:t>
      </w:r>
      <w:r>
        <w:rPr>
          <w:rFonts w:ascii="TimesNewRomanPSMT" w:hAnsi="TimesNewRomanPSMT" w:cs="TimesNewRomanPSMT"/>
          <w:color w:val="000000"/>
          <w:kern w:val="0"/>
          <w:sz w:val="24"/>
          <w:szCs w:val="24"/>
        </w:rPr>
        <w:t xml:space="preserve">one or more </w:t>
      </w:r>
      <w:r w:rsidR="00356BDE">
        <w:rPr>
          <w:rFonts w:ascii="TimesNewRomanPSMT" w:hAnsi="TimesNewRomanPSMT" w:cs="TimesNewRomanPSMT"/>
          <w:color w:val="000000"/>
          <w:kern w:val="0"/>
          <w:sz w:val="24"/>
          <w:szCs w:val="24"/>
        </w:rPr>
        <w:t>density bonus</w:t>
      </w:r>
      <w:r w:rsidR="00977C93">
        <w:rPr>
          <w:rFonts w:ascii="TimesNewRomanPSMT" w:hAnsi="TimesNewRomanPSMT" w:cs="TimesNewRomanPSMT"/>
          <w:color w:val="000000"/>
          <w:kern w:val="0"/>
          <w:sz w:val="24"/>
          <w:szCs w:val="24"/>
        </w:rPr>
        <w:t>es</w:t>
      </w:r>
      <w:r w:rsidR="00356BDE">
        <w:rPr>
          <w:rFonts w:ascii="TimesNewRomanPSMT" w:hAnsi="TimesNewRomanPSMT" w:cs="TimesNewRomanPSMT"/>
          <w:color w:val="000000"/>
          <w:kern w:val="0"/>
          <w:sz w:val="24"/>
          <w:szCs w:val="24"/>
        </w:rPr>
        <w:t>,</w:t>
      </w:r>
      <w:r w:rsidR="00E27700">
        <w:rPr>
          <w:rFonts w:ascii="TimesNewRomanPSMT" w:hAnsi="TimesNewRomanPSMT" w:cs="TimesNewRomanPSMT"/>
          <w:color w:val="000000"/>
          <w:kern w:val="0"/>
          <w:sz w:val="24"/>
          <w:szCs w:val="24"/>
        </w:rPr>
        <w:t xml:space="preserve"> above the maximum 15 units per acre</w:t>
      </w:r>
      <w:r>
        <w:rPr>
          <w:rFonts w:ascii="TimesNewRomanPSMT" w:hAnsi="TimesNewRomanPSMT" w:cs="TimesNewRomanPSMT"/>
          <w:color w:val="000000"/>
          <w:kern w:val="0"/>
          <w:sz w:val="24"/>
          <w:szCs w:val="24"/>
        </w:rPr>
        <w:t xml:space="preserve"> allowed as of right</w:t>
      </w:r>
      <w:r w:rsidR="00E27700">
        <w:rPr>
          <w:rFonts w:ascii="TimesNewRomanPSMT" w:hAnsi="TimesNewRomanPSMT" w:cs="TimesNewRomanPSMT"/>
          <w:color w:val="000000"/>
          <w:kern w:val="0"/>
          <w:sz w:val="24"/>
          <w:szCs w:val="24"/>
        </w:rPr>
        <w:t xml:space="preserve">, </w:t>
      </w:r>
      <w:r w:rsidR="00356BDE">
        <w:rPr>
          <w:rFonts w:ascii="TimesNewRomanPSMT" w:hAnsi="TimesNewRomanPSMT" w:cs="TimesNewRomanPSMT"/>
          <w:color w:val="000000"/>
          <w:kern w:val="0"/>
          <w:sz w:val="24"/>
          <w:szCs w:val="24"/>
        </w:rPr>
        <w:t xml:space="preserve">at </w:t>
      </w:r>
      <w:r w:rsidR="00977C93">
        <w:rPr>
          <w:rFonts w:ascii="TimesNewRomanPSMT" w:hAnsi="TimesNewRomanPSMT" w:cs="TimesNewRomanPSMT"/>
          <w:color w:val="000000"/>
          <w:kern w:val="0"/>
          <w:sz w:val="24"/>
          <w:szCs w:val="24"/>
        </w:rPr>
        <w:t xml:space="preserve">the Boards’s sole </w:t>
      </w:r>
      <w:r w:rsidR="00356BDE">
        <w:rPr>
          <w:rFonts w:ascii="TimesNewRomanPSMT" w:hAnsi="TimesNewRomanPSMT" w:cs="TimesNewRomanPSMT"/>
          <w:color w:val="000000"/>
          <w:kern w:val="0"/>
          <w:sz w:val="24"/>
          <w:szCs w:val="24"/>
        </w:rPr>
        <w:t>discretion, based upon the following table</w:t>
      </w:r>
      <w:r w:rsidR="00977C93">
        <w:rPr>
          <w:rFonts w:ascii="TimesNewRomanPSMT" w:hAnsi="TimesNewRomanPSMT" w:cs="TimesNewRomanPSMT"/>
          <w:color w:val="000000"/>
          <w:kern w:val="0"/>
          <w:sz w:val="24"/>
          <w:szCs w:val="24"/>
        </w:rPr>
        <w:t xml:space="preserve">, with any </w:t>
      </w:r>
      <w:r w:rsidR="007F5391">
        <w:rPr>
          <w:rFonts w:ascii="TimesNewRomanPSMT" w:hAnsi="TimesNewRomanPSMT" w:cs="TimesNewRomanPSMT"/>
          <w:color w:val="000000"/>
          <w:kern w:val="0"/>
          <w:sz w:val="24"/>
          <w:szCs w:val="24"/>
        </w:rPr>
        <w:t xml:space="preserve">bonus </w:t>
      </w:r>
      <w:r w:rsidR="00977C93">
        <w:rPr>
          <w:rFonts w:ascii="TimesNewRomanPSMT" w:hAnsi="TimesNewRomanPSMT" w:cs="TimesNewRomanPSMT"/>
          <w:color w:val="000000"/>
          <w:kern w:val="0"/>
          <w:sz w:val="24"/>
          <w:szCs w:val="24"/>
        </w:rPr>
        <w:t>fractions being rounded down</w:t>
      </w:r>
      <w:r w:rsidR="007F5391">
        <w:rPr>
          <w:rFonts w:ascii="TimesNewRomanPSMT" w:hAnsi="TimesNewRomanPSMT" w:cs="TimesNewRomanPSMT"/>
          <w:color w:val="000000"/>
          <w:kern w:val="0"/>
          <w:sz w:val="24"/>
          <w:szCs w:val="24"/>
        </w:rPr>
        <w:t xml:space="preserve"> and any affordable housing fraction being rounded up</w:t>
      </w:r>
      <w:r w:rsidR="00977C93">
        <w:rPr>
          <w:rFonts w:ascii="TimesNewRomanPSMT" w:hAnsi="TimesNewRomanPSMT" w:cs="TimesNewRomanPSMT"/>
          <w:color w:val="000000"/>
          <w:kern w:val="0"/>
          <w:sz w:val="24"/>
          <w:szCs w:val="24"/>
        </w:rPr>
        <w:t>, and with the Planning Board to have the discretion to award multiple bonuses</w:t>
      </w:r>
      <w:r w:rsidR="00356BDE">
        <w:rPr>
          <w:rFonts w:ascii="TimesNewRomanPSMT" w:hAnsi="TimesNewRomanPSMT" w:cs="TimesNewRomanPSMT"/>
          <w:color w:val="000000"/>
          <w:kern w:val="0"/>
          <w:sz w:val="24"/>
          <w:szCs w:val="24"/>
        </w:rPr>
        <w:t>:</w:t>
      </w:r>
    </w:p>
    <w:p w14:paraId="54C41591" w14:textId="77777777" w:rsidR="00403A59" w:rsidRDefault="00403A59" w:rsidP="00356BDE">
      <w:pPr>
        <w:autoSpaceDE w:val="0"/>
        <w:autoSpaceDN w:val="0"/>
        <w:adjustRightInd w:val="0"/>
        <w:spacing w:after="0" w:line="240" w:lineRule="auto"/>
        <w:ind w:left="1440"/>
        <w:rPr>
          <w:rFonts w:ascii="TimesNewRomanPSMT" w:hAnsi="TimesNewRomanPSMT" w:cs="TimesNewRomanPSMT"/>
          <w:color w:val="000000"/>
          <w:kern w:val="0"/>
          <w:sz w:val="24"/>
          <w:szCs w:val="24"/>
        </w:rPr>
      </w:pPr>
    </w:p>
    <w:p w14:paraId="4D0E2207" w14:textId="2E2D0879" w:rsidR="00356BDE" w:rsidRPr="00E27700" w:rsidRDefault="00356BDE" w:rsidP="00356BDE">
      <w:pPr>
        <w:autoSpaceDE w:val="0"/>
        <w:autoSpaceDN w:val="0"/>
        <w:adjustRightInd w:val="0"/>
        <w:spacing w:after="0" w:line="240" w:lineRule="auto"/>
        <w:ind w:left="1440"/>
        <w:rPr>
          <w:rFonts w:ascii="TimesNewRomanPSMT" w:hAnsi="TimesNewRomanPSMT" w:cs="TimesNewRomanPSMT"/>
          <w:b/>
          <w:bCs/>
          <w:color w:val="000000"/>
          <w:kern w:val="0"/>
          <w:sz w:val="24"/>
          <w:szCs w:val="24"/>
        </w:rPr>
      </w:pPr>
      <w:r w:rsidRPr="00E27700">
        <w:rPr>
          <w:rFonts w:ascii="TimesNewRomanPSMT" w:hAnsi="TimesNewRomanPSMT" w:cs="TimesNewRomanPSMT"/>
          <w:b/>
          <w:bCs/>
          <w:color w:val="000000"/>
          <w:kern w:val="0"/>
          <w:sz w:val="24"/>
          <w:szCs w:val="24"/>
        </w:rPr>
        <w:t>Item</w:t>
      </w:r>
      <w:r w:rsidRPr="00E27700">
        <w:rPr>
          <w:rFonts w:ascii="TimesNewRomanPSMT" w:hAnsi="TimesNewRomanPSMT" w:cs="TimesNewRomanPSMT"/>
          <w:b/>
          <w:bCs/>
          <w:color w:val="000000"/>
          <w:kern w:val="0"/>
          <w:sz w:val="24"/>
          <w:szCs w:val="24"/>
        </w:rPr>
        <w:tab/>
      </w:r>
      <w:r w:rsidRPr="00E27700">
        <w:rPr>
          <w:rFonts w:ascii="TimesNewRomanPSMT" w:hAnsi="TimesNewRomanPSMT" w:cs="TimesNewRomanPSMT"/>
          <w:b/>
          <w:bCs/>
          <w:color w:val="000000"/>
          <w:kern w:val="0"/>
          <w:sz w:val="24"/>
          <w:szCs w:val="24"/>
        </w:rPr>
        <w:tab/>
      </w:r>
      <w:r w:rsidRPr="00E27700">
        <w:rPr>
          <w:rFonts w:ascii="TimesNewRomanPSMT" w:hAnsi="TimesNewRomanPSMT" w:cs="TimesNewRomanPSMT"/>
          <w:b/>
          <w:bCs/>
          <w:color w:val="000000"/>
          <w:kern w:val="0"/>
          <w:sz w:val="24"/>
          <w:szCs w:val="24"/>
        </w:rPr>
        <w:tab/>
      </w:r>
      <w:r w:rsidRPr="00E27700">
        <w:rPr>
          <w:rFonts w:ascii="TimesNewRomanPSMT" w:hAnsi="TimesNewRomanPSMT" w:cs="TimesNewRomanPSMT"/>
          <w:b/>
          <w:bCs/>
          <w:color w:val="000000"/>
          <w:kern w:val="0"/>
          <w:sz w:val="24"/>
          <w:szCs w:val="24"/>
        </w:rPr>
        <w:tab/>
      </w:r>
      <w:r w:rsidRPr="00E27700">
        <w:rPr>
          <w:rFonts w:ascii="TimesNewRomanPSMT" w:hAnsi="TimesNewRomanPSMT" w:cs="TimesNewRomanPSMT"/>
          <w:b/>
          <w:bCs/>
          <w:color w:val="000000"/>
          <w:kern w:val="0"/>
          <w:sz w:val="24"/>
          <w:szCs w:val="24"/>
        </w:rPr>
        <w:tab/>
      </w:r>
      <w:r w:rsidRPr="00E27700">
        <w:rPr>
          <w:rFonts w:ascii="TimesNewRomanPSMT" w:hAnsi="TimesNewRomanPSMT" w:cs="TimesNewRomanPSMT"/>
          <w:b/>
          <w:bCs/>
          <w:color w:val="000000"/>
          <w:kern w:val="0"/>
          <w:sz w:val="24"/>
          <w:szCs w:val="24"/>
        </w:rPr>
        <w:tab/>
      </w:r>
      <w:r w:rsidR="00977C93">
        <w:rPr>
          <w:rFonts w:ascii="TimesNewRomanPSMT" w:hAnsi="TimesNewRomanPSMT" w:cs="TimesNewRomanPSMT"/>
          <w:b/>
          <w:bCs/>
          <w:color w:val="000000"/>
          <w:kern w:val="0"/>
          <w:sz w:val="24"/>
          <w:szCs w:val="24"/>
        </w:rPr>
        <w:tab/>
      </w:r>
      <w:r w:rsidR="00560700">
        <w:rPr>
          <w:rFonts w:ascii="TimesNewRomanPSMT" w:hAnsi="TimesNewRomanPSMT" w:cs="TimesNewRomanPSMT"/>
          <w:b/>
          <w:bCs/>
          <w:color w:val="000000"/>
          <w:kern w:val="0"/>
          <w:sz w:val="24"/>
          <w:szCs w:val="24"/>
        </w:rPr>
        <w:t xml:space="preserve">Density </w:t>
      </w:r>
      <w:r w:rsidRPr="00E27700">
        <w:rPr>
          <w:rFonts w:ascii="TimesNewRomanPSMT" w:hAnsi="TimesNewRomanPSMT" w:cs="TimesNewRomanPSMT"/>
          <w:b/>
          <w:bCs/>
          <w:color w:val="000000"/>
          <w:kern w:val="0"/>
          <w:sz w:val="24"/>
          <w:szCs w:val="24"/>
        </w:rPr>
        <w:t>Bonus Range</w:t>
      </w:r>
    </w:p>
    <w:p w14:paraId="7E4F12E8" w14:textId="77777777" w:rsidR="00356BDE" w:rsidRDefault="00356BDE" w:rsidP="00356BDE">
      <w:pPr>
        <w:autoSpaceDE w:val="0"/>
        <w:autoSpaceDN w:val="0"/>
        <w:adjustRightInd w:val="0"/>
        <w:spacing w:after="0" w:line="240" w:lineRule="auto"/>
        <w:ind w:left="1440"/>
        <w:rPr>
          <w:rFonts w:ascii="TimesNewRomanPSMT" w:hAnsi="TimesNewRomanPSMT" w:cs="TimesNewRomanPSMT"/>
          <w:color w:val="000000"/>
          <w:kern w:val="0"/>
          <w:sz w:val="24"/>
          <w:szCs w:val="24"/>
        </w:rPr>
      </w:pPr>
    </w:p>
    <w:p w14:paraId="0E2652B6" w14:textId="4DF1E6D3" w:rsidR="007F5391" w:rsidRDefault="007F5391" w:rsidP="00356BDE">
      <w:pPr>
        <w:pStyle w:val="ListParagraph"/>
        <w:numPr>
          <w:ilvl w:val="0"/>
          <w:numId w:val="24"/>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Electric and Hybrid/Plug-In Vehicle </w:t>
      </w:r>
    </w:p>
    <w:p w14:paraId="6C257411" w14:textId="477DD367" w:rsidR="007F5391" w:rsidRDefault="007F5391" w:rsidP="007F5391">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Charging Stations</w:t>
      </w:r>
      <w:r w:rsidR="00403A59">
        <w:rPr>
          <w:rFonts w:ascii="TimesNewRomanPSMT" w:hAnsi="TimesNewRomanPSMT" w:cs="TimesNewRomanPSMT"/>
          <w:color w:val="000000"/>
          <w:kern w:val="0"/>
          <w:sz w:val="24"/>
          <w:szCs w:val="24"/>
        </w:rPr>
        <w:t xml:space="preserve">, with </w:t>
      </w:r>
      <w:r>
        <w:rPr>
          <w:rFonts w:ascii="TimesNewRomanPSMT" w:hAnsi="TimesNewRomanPSMT" w:cs="TimesNewRomanPSMT"/>
          <w:color w:val="000000"/>
          <w:kern w:val="0"/>
          <w:sz w:val="24"/>
          <w:szCs w:val="24"/>
        </w:rPr>
        <w:t xml:space="preserve">2 charging </w:t>
      </w:r>
    </w:p>
    <w:p w14:paraId="1C910BB2" w14:textId="61F5B662" w:rsidR="007F5391" w:rsidRPr="007F5391" w:rsidRDefault="007F5391" w:rsidP="007F5391">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Stations for every 15 units.</w:t>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t>1-3% Bonus</w:t>
      </w:r>
    </w:p>
    <w:p w14:paraId="1B96C21D" w14:textId="6464AFCA" w:rsidR="00400E45" w:rsidRDefault="00400E45" w:rsidP="00356BDE">
      <w:pPr>
        <w:pStyle w:val="ListParagraph"/>
        <w:numPr>
          <w:ilvl w:val="0"/>
          <w:numId w:val="24"/>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Solar Ready Roofs</w:t>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t>1-3% Bonus</w:t>
      </w:r>
    </w:p>
    <w:p w14:paraId="0AA936FA" w14:textId="3DA26F5B" w:rsidR="00356BDE" w:rsidRDefault="00356BDE" w:rsidP="00356BDE">
      <w:pPr>
        <w:pStyle w:val="ListParagraph"/>
        <w:numPr>
          <w:ilvl w:val="0"/>
          <w:numId w:val="24"/>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Net Zero Project</w:t>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sidR="00977C93">
        <w:rPr>
          <w:rFonts w:ascii="TimesNewRomanPSMT" w:hAnsi="TimesNewRomanPSMT" w:cs="TimesNewRomanPSMT"/>
          <w:color w:val="000000"/>
          <w:kern w:val="0"/>
          <w:sz w:val="24"/>
          <w:szCs w:val="24"/>
        </w:rPr>
        <w:tab/>
        <w:t>10</w:t>
      </w:r>
      <w:r>
        <w:rPr>
          <w:rFonts w:ascii="TimesNewRomanPSMT" w:hAnsi="TimesNewRomanPSMT" w:cs="TimesNewRomanPSMT"/>
          <w:color w:val="000000"/>
          <w:kern w:val="0"/>
          <w:sz w:val="24"/>
          <w:szCs w:val="24"/>
        </w:rPr>
        <w:t>-1</w:t>
      </w:r>
      <w:r w:rsidR="00977C93">
        <w:rPr>
          <w:rFonts w:ascii="TimesNewRomanPSMT" w:hAnsi="TimesNewRomanPSMT" w:cs="TimesNewRomanPSMT"/>
          <w:color w:val="000000"/>
          <w:kern w:val="0"/>
          <w:sz w:val="24"/>
          <w:szCs w:val="24"/>
        </w:rPr>
        <w:t>5</w:t>
      </w:r>
      <w:r>
        <w:rPr>
          <w:rFonts w:ascii="TimesNewRomanPSMT" w:hAnsi="TimesNewRomanPSMT" w:cs="TimesNewRomanPSMT"/>
          <w:color w:val="000000"/>
          <w:kern w:val="0"/>
          <w:sz w:val="24"/>
          <w:szCs w:val="24"/>
        </w:rPr>
        <w:t>% Bonus</w:t>
      </w:r>
    </w:p>
    <w:p w14:paraId="4CE67F41" w14:textId="1B71712C" w:rsidR="00356BDE" w:rsidRDefault="00356BDE" w:rsidP="00356BDE">
      <w:pPr>
        <w:pStyle w:val="ListParagraph"/>
        <w:numPr>
          <w:ilvl w:val="0"/>
          <w:numId w:val="24"/>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5% low income units</w:t>
      </w:r>
      <w:r w:rsidR="00E27700">
        <w:rPr>
          <w:rFonts w:ascii="TimesNewRomanPSMT" w:hAnsi="TimesNewRomanPSMT" w:cs="TimesNewRomanPSMT"/>
          <w:color w:val="000000"/>
          <w:kern w:val="0"/>
          <w:sz w:val="24"/>
          <w:szCs w:val="24"/>
        </w:rPr>
        <w:t xml:space="preserve"> (</w:t>
      </w:r>
      <w:r w:rsidR="00977C93">
        <w:rPr>
          <w:rFonts w:ascii="TimesNewRomanPSMT" w:hAnsi="TimesNewRomanPSMT" w:cs="TimesNewRomanPSMT"/>
          <w:color w:val="000000"/>
          <w:kern w:val="0"/>
          <w:sz w:val="24"/>
          <w:szCs w:val="24"/>
        </w:rPr>
        <w:t xml:space="preserve">up to </w:t>
      </w:r>
      <w:r w:rsidR="00E27700">
        <w:rPr>
          <w:rFonts w:ascii="TimesNewRomanPSMT" w:hAnsi="TimesNewRomanPSMT" w:cs="TimesNewRomanPSMT"/>
          <w:color w:val="000000"/>
          <w:kern w:val="0"/>
          <w:sz w:val="24"/>
          <w:szCs w:val="24"/>
        </w:rPr>
        <w:t>50% AMI</w:t>
      </w:r>
      <w:r w:rsidR="00400E45">
        <w:rPr>
          <w:rFonts w:ascii="TimesNewRomanPSMT" w:hAnsi="TimesNewRomanPSMT" w:cs="TimesNewRomanPSMT"/>
          <w:color w:val="000000"/>
          <w:kern w:val="0"/>
          <w:sz w:val="24"/>
          <w:szCs w:val="24"/>
        </w:rPr>
        <w:t>;</w:t>
      </w:r>
      <w:r>
        <w:rPr>
          <w:rFonts w:ascii="TimesNewRomanPSMT" w:hAnsi="TimesNewRomanPSMT" w:cs="TimesNewRomanPSMT"/>
          <w:color w:val="000000"/>
          <w:kern w:val="0"/>
          <w:sz w:val="24"/>
          <w:szCs w:val="24"/>
        </w:rPr>
        <w:tab/>
      </w:r>
      <w:r w:rsidR="00977C93">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10-20% Bonus</w:t>
      </w:r>
    </w:p>
    <w:p w14:paraId="72B4BA62" w14:textId="5714024E" w:rsidR="009E056B" w:rsidRDefault="00403A59" w:rsidP="009E056B">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meaning </w:t>
      </w:r>
      <w:r w:rsidR="009E056B">
        <w:rPr>
          <w:rFonts w:ascii="TimesNewRomanPSMT" w:hAnsi="TimesNewRomanPSMT" w:cs="TimesNewRomanPSMT"/>
          <w:color w:val="000000"/>
          <w:kern w:val="0"/>
          <w:sz w:val="24"/>
          <w:szCs w:val="24"/>
        </w:rPr>
        <w:t xml:space="preserve">half of the 10% Affordable Units </w:t>
      </w:r>
    </w:p>
    <w:p w14:paraId="46F10BAC" w14:textId="236D6D2F" w:rsidR="009E056B" w:rsidRDefault="009E056B" w:rsidP="009E056B">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 xml:space="preserve">required </w:t>
      </w:r>
      <w:r w:rsidR="00403A59">
        <w:rPr>
          <w:rFonts w:ascii="TimesNewRomanPSMT" w:hAnsi="TimesNewRomanPSMT" w:cs="TimesNewRomanPSMT"/>
          <w:color w:val="000000"/>
          <w:kern w:val="0"/>
          <w:sz w:val="24"/>
          <w:szCs w:val="24"/>
        </w:rPr>
        <w:t>shall be</w:t>
      </w:r>
      <w:r w:rsidR="00400E45">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low income units)</w:t>
      </w:r>
    </w:p>
    <w:p w14:paraId="695147F6" w14:textId="4F9C6BB0" w:rsidR="00356BDE" w:rsidRDefault="00356BDE" w:rsidP="00356BDE">
      <w:pPr>
        <w:pStyle w:val="ListParagraph"/>
        <w:numPr>
          <w:ilvl w:val="0"/>
          <w:numId w:val="24"/>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lastRenderedPageBreak/>
        <w:t>10% additional affordable units</w:t>
      </w:r>
      <w:r w:rsidR="00977C93">
        <w:rPr>
          <w:rFonts w:ascii="TimesNewRomanPSMT" w:hAnsi="TimesNewRomanPSMT" w:cs="TimesNewRomanPSMT"/>
          <w:color w:val="000000"/>
          <w:kern w:val="0"/>
          <w:sz w:val="24"/>
          <w:szCs w:val="24"/>
        </w:rPr>
        <w:t xml:space="preserve"> (</w:t>
      </w:r>
      <w:r w:rsidR="007F5391">
        <w:rPr>
          <w:rFonts w:ascii="TimesNewRomanPSMT" w:hAnsi="TimesNewRomanPSMT" w:cs="TimesNewRomanPSMT"/>
          <w:color w:val="000000"/>
          <w:kern w:val="0"/>
          <w:sz w:val="24"/>
          <w:szCs w:val="24"/>
        </w:rPr>
        <w:t xml:space="preserve">at </w:t>
      </w:r>
      <w:r w:rsidR="00977C93">
        <w:rPr>
          <w:rFonts w:ascii="TimesNewRomanPSMT" w:hAnsi="TimesNewRomanPSMT" w:cs="TimesNewRomanPSMT"/>
          <w:color w:val="000000"/>
          <w:kern w:val="0"/>
          <w:sz w:val="24"/>
          <w:szCs w:val="24"/>
        </w:rPr>
        <w:t>80%AMI)</w:t>
      </w:r>
      <w:r>
        <w:rPr>
          <w:rFonts w:ascii="TimesNewRomanPSMT" w:hAnsi="TimesNewRomanPSMT" w:cs="TimesNewRomanPSMT"/>
          <w:color w:val="000000"/>
          <w:kern w:val="0"/>
          <w:sz w:val="24"/>
          <w:szCs w:val="24"/>
        </w:rPr>
        <w:tab/>
        <w:t>10-2</w:t>
      </w:r>
      <w:r w:rsidR="00E27700">
        <w:rPr>
          <w:rFonts w:ascii="TimesNewRomanPSMT" w:hAnsi="TimesNewRomanPSMT" w:cs="TimesNewRomanPSMT"/>
          <w:color w:val="000000"/>
          <w:kern w:val="0"/>
          <w:sz w:val="24"/>
          <w:szCs w:val="24"/>
        </w:rPr>
        <w:t>5</w:t>
      </w:r>
      <w:r>
        <w:rPr>
          <w:rFonts w:ascii="TimesNewRomanPSMT" w:hAnsi="TimesNewRomanPSMT" w:cs="TimesNewRomanPSMT"/>
          <w:color w:val="000000"/>
          <w:kern w:val="0"/>
          <w:sz w:val="24"/>
          <w:szCs w:val="24"/>
        </w:rPr>
        <w:t>% Bonus</w:t>
      </w:r>
    </w:p>
    <w:p w14:paraId="0048D8D1" w14:textId="7E8B9C1A" w:rsidR="009E056B" w:rsidRDefault="009E056B" w:rsidP="009E056B">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(i.e., a</w:t>
      </w:r>
      <w:r w:rsidR="00560700">
        <w:rPr>
          <w:rFonts w:ascii="TimesNewRomanPSMT" w:hAnsi="TimesNewRomanPSMT" w:cs="TimesNewRomanPSMT"/>
          <w:color w:val="000000"/>
          <w:kern w:val="0"/>
          <w:sz w:val="24"/>
          <w:szCs w:val="24"/>
        </w:rPr>
        <w:t xml:space="preserve">dding another </w:t>
      </w:r>
      <w:r>
        <w:rPr>
          <w:rFonts w:ascii="TimesNewRomanPSMT" w:hAnsi="TimesNewRomanPSMT" w:cs="TimesNewRomanPSMT"/>
          <w:color w:val="000000"/>
          <w:kern w:val="0"/>
          <w:sz w:val="24"/>
          <w:szCs w:val="24"/>
        </w:rPr>
        <w:t xml:space="preserve">10% affordable units </w:t>
      </w:r>
    </w:p>
    <w:p w14:paraId="47E82E95" w14:textId="1800BE89" w:rsidR="009E056B" w:rsidRPr="009E056B" w:rsidRDefault="009E056B" w:rsidP="00403A59">
      <w:p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t xml:space="preserve">      </w:t>
      </w:r>
      <w:r w:rsidR="00403A59">
        <w:rPr>
          <w:rFonts w:ascii="TimesNewRomanPSMT" w:hAnsi="TimesNewRomanPSMT" w:cs="TimesNewRomanPSMT"/>
          <w:color w:val="000000"/>
          <w:kern w:val="0"/>
          <w:sz w:val="24"/>
          <w:szCs w:val="24"/>
        </w:rPr>
        <w:t xml:space="preserve">To the minimum 10% required. </w:t>
      </w:r>
    </w:p>
    <w:p w14:paraId="53241F4E" w14:textId="6E9C8AFA" w:rsidR="00356BDE" w:rsidRDefault="00356BDE" w:rsidP="00356BDE">
      <w:pPr>
        <w:pStyle w:val="ListParagraph"/>
        <w:numPr>
          <w:ilvl w:val="0"/>
          <w:numId w:val="24"/>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15% additional affordable units</w:t>
      </w:r>
      <w:r w:rsidR="00977C93">
        <w:rPr>
          <w:rFonts w:ascii="TimesNewRomanPSMT" w:hAnsi="TimesNewRomanPSMT" w:cs="TimesNewRomanPSMT"/>
          <w:color w:val="000000"/>
          <w:kern w:val="0"/>
          <w:sz w:val="24"/>
          <w:szCs w:val="24"/>
        </w:rPr>
        <w:t xml:space="preserve"> (80% AMI)</w:t>
      </w:r>
      <w:r w:rsidR="00977C93">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25-30% Bonus</w:t>
      </w:r>
    </w:p>
    <w:p w14:paraId="6B91AAF3" w14:textId="068C7C07" w:rsidR="00356BDE" w:rsidRDefault="00356BDE" w:rsidP="00356BDE">
      <w:pPr>
        <w:pStyle w:val="ListParagraph"/>
        <w:numPr>
          <w:ilvl w:val="0"/>
          <w:numId w:val="24"/>
        </w:num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Senior Rental Housing Tenure</w:t>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sidR="00977C93">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10-20% Bonus</w:t>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p>
    <w:p w14:paraId="49D1A275" w14:textId="4CFC0F0E" w:rsidR="00977C93" w:rsidRDefault="00356BDE" w:rsidP="00356BDE">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(age</w:t>
      </w:r>
      <w:r w:rsidR="009E056B">
        <w:rPr>
          <w:rFonts w:ascii="TimesNewRomanPSMT" w:hAnsi="TimesNewRomanPSMT" w:cs="TimesNewRomanPSMT"/>
          <w:color w:val="000000"/>
          <w:kern w:val="0"/>
          <w:sz w:val="24"/>
          <w:szCs w:val="24"/>
        </w:rPr>
        <w:t>d</w:t>
      </w:r>
      <w:r>
        <w:rPr>
          <w:rFonts w:ascii="TimesNewRomanPSMT" w:hAnsi="TimesNewRomanPSMT" w:cs="TimesNewRomanPSMT"/>
          <w:color w:val="000000"/>
          <w:kern w:val="0"/>
          <w:sz w:val="24"/>
          <w:szCs w:val="24"/>
        </w:rPr>
        <w:t xml:space="preserve"> 55 and up </w:t>
      </w:r>
      <w:r w:rsidR="00977C93">
        <w:rPr>
          <w:rFonts w:ascii="TimesNewRomanPSMT" w:hAnsi="TimesNewRomanPSMT" w:cs="TimesNewRomanPSMT"/>
          <w:color w:val="000000"/>
          <w:kern w:val="0"/>
          <w:sz w:val="24"/>
          <w:szCs w:val="24"/>
        </w:rPr>
        <w:t xml:space="preserve">or aged 62 and up, but </w:t>
      </w:r>
      <w:r>
        <w:rPr>
          <w:rFonts w:ascii="TimesNewRomanPSMT" w:hAnsi="TimesNewRomanPSMT" w:cs="TimesNewRomanPSMT"/>
          <w:color w:val="000000"/>
          <w:kern w:val="0"/>
          <w:sz w:val="24"/>
          <w:szCs w:val="24"/>
        </w:rPr>
        <w:t xml:space="preserve">with </w:t>
      </w:r>
    </w:p>
    <w:p w14:paraId="59279A15" w14:textId="7898B775" w:rsidR="00356BDE" w:rsidRDefault="00356BDE" w:rsidP="00356BDE">
      <w:pPr>
        <w:pStyle w:val="ListParagraph"/>
        <w:autoSpaceDE w:val="0"/>
        <w:autoSpaceDN w:val="0"/>
        <w:adjustRightInd w:val="0"/>
        <w:spacing w:after="0" w:line="240" w:lineRule="auto"/>
        <w:ind w:left="1800"/>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no prohibition</w:t>
      </w:r>
      <w:r w:rsidR="00977C93">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against children)</w:t>
      </w:r>
    </w:p>
    <w:p w14:paraId="2441DF51" w14:textId="77777777" w:rsidR="00E27700" w:rsidRDefault="00E27700" w:rsidP="00E27700">
      <w:pPr>
        <w:autoSpaceDE w:val="0"/>
        <w:autoSpaceDN w:val="0"/>
        <w:adjustRightInd w:val="0"/>
        <w:spacing w:after="0" w:line="240" w:lineRule="auto"/>
        <w:rPr>
          <w:rFonts w:ascii="TimesNewRomanPSMT" w:hAnsi="TimesNewRomanPSMT" w:cs="TimesNewRomanPSMT"/>
          <w:color w:val="000000"/>
          <w:kern w:val="0"/>
          <w:sz w:val="24"/>
          <w:szCs w:val="24"/>
        </w:rPr>
      </w:pPr>
    </w:p>
    <w:p w14:paraId="583C01C1" w14:textId="02270EEF" w:rsidR="00403A59" w:rsidRDefault="00403A59" w:rsidP="00E27700">
      <w:p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Or to take any other action relative thereto.</w:t>
      </w:r>
    </w:p>
    <w:p w14:paraId="2958963E" w14:textId="77777777" w:rsidR="00403A59" w:rsidRDefault="00403A59" w:rsidP="00E27700">
      <w:pPr>
        <w:autoSpaceDE w:val="0"/>
        <w:autoSpaceDN w:val="0"/>
        <w:adjustRightInd w:val="0"/>
        <w:spacing w:after="0" w:line="240" w:lineRule="auto"/>
        <w:rPr>
          <w:rFonts w:ascii="TimesNewRomanPSMT" w:hAnsi="TimesNewRomanPSMT" w:cs="TimesNewRomanPSMT"/>
          <w:color w:val="000000"/>
          <w:kern w:val="0"/>
          <w:sz w:val="24"/>
          <w:szCs w:val="24"/>
        </w:rPr>
      </w:pPr>
    </w:p>
    <w:p w14:paraId="75D64CB3" w14:textId="77777777" w:rsidR="00FF0C40" w:rsidRDefault="00FF0C40" w:rsidP="00E27700">
      <w:pPr>
        <w:autoSpaceDE w:val="0"/>
        <w:autoSpaceDN w:val="0"/>
        <w:adjustRightInd w:val="0"/>
        <w:spacing w:after="0" w:line="240" w:lineRule="auto"/>
        <w:rPr>
          <w:rFonts w:ascii="TimesNewRomanPSMT" w:hAnsi="TimesNewRomanPSMT" w:cs="TimesNewRomanPSMT"/>
          <w:b/>
          <w:bCs/>
          <w:color w:val="000000"/>
          <w:kern w:val="0"/>
          <w:sz w:val="24"/>
          <w:szCs w:val="24"/>
        </w:rPr>
      </w:pPr>
    </w:p>
    <w:p w14:paraId="50DB4094" w14:textId="77777777" w:rsidR="00FF0C40" w:rsidRDefault="00FF0C40" w:rsidP="00E27700">
      <w:pPr>
        <w:autoSpaceDE w:val="0"/>
        <w:autoSpaceDN w:val="0"/>
        <w:adjustRightInd w:val="0"/>
        <w:spacing w:after="0" w:line="240" w:lineRule="auto"/>
        <w:rPr>
          <w:rFonts w:ascii="TimesNewRomanPSMT" w:hAnsi="TimesNewRomanPSMT" w:cs="TimesNewRomanPSMT"/>
          <w:b/>
          <w:bCs/>
          <w:color w:val="000000"/>
          <w:kern w:val="0"/>
          <w:sz w:val="24"/>
          <w:szCs w:val="24"/>
        </w:rPr>
      </w:pPr>
    </w:p>
    <w:p w14:paraId="434742C0" w14:textId="77777777" w:rsidR="00FF0C40" w:rsidRDefault="00FF0C40" w:rsidP="00E27700">
      <w:pPr>
        <w:autoSpaceDE w:val="0"/>
        <w:autoSpaceDN w:val="0"/>
        <w:adjustRightInd w:val="0"/>
        <w:spacing w:after="0" w:line="240" w:lineRule="auto"/>
        <w:rPr>
          <w:rFonts w:ascii="TimesNewRomanPSMT" w:hAnsi="TimesNewRomanPSMT" w:cs="TimesNewRomanPSMT"/>
          <w:b/>
          <w:bCs/>
          <w:color w:val="000000"/>
          <w:kern w:val="0"/>
          <w:sz w:val="24"/>
          <w:szCs w:val="24"/>
        </w:rPr>
      </w:pPr>
    </w:p>
    <w:p w14:paraId="522D372D" w14:textId="77777777" w:rsidR="00FF0C40" w:rsidRDefault="00FF0C40" w:rsidP="00E27700">
      <w:pPr>
        <w:autoSpaceDE w:val="0"/>
        <w:autoSpaceDN w:val="0"/>
        <w:adjustRightInd w:val="0"/>
        <w:spacing w:after="0" w:line="240" w:lineRule="auto"/>
        <w:rPr>
          <w:rFonts w:ascii="TimesNewRomanPSMT" w:hAnsi="TimesNewRomanPSMT" w:cs="TimesNewRomanPSMT"/>
          <w:b/>
          <w:bCs/>
          <w:color w:val="000000"/>
          <w:kern w:val="0"/>
          <w:sz w:val="24"/>
          <w:szCs w:val="24"/>
        </w:rPr>
      </w:pPr>
    </w:p>
    <w:p w14:paraId="7DDE9419" w14:textId="49C94B04" w:rsidR="00403A59" w:rsidRPr="00403A59" w:rsidRDefault="00403A59" w:rsidP="00E27700">
      <w:pPr>
        <w:autoSpaceDE w:val="0"/>
        <w:autoSpaceDN w:val="0"/>
        <w:adjustRightInd w:val="0"/>
        <w:spacing w:after="0" w:line="240" w:lineRule="auto"/>
        <w:rPr>
          <w:rFonts w:ascii="TimesNewRomanPSMT" w:hAnsi="TimesNewRomanPSMT" w:cs="TimesNewRomanPSMT"/>
          <w:b/>
          <w:bCs/>
          <w:color w:val="000000"/>
          <w:kern w:val="0"/>
          <w:sz w:val="24"/>
          <w:szCs w:val="24"/>
        </w:rPr>
      </w:pPr>
      <w:r w:rsidRPr="00403A59">
        <w:rPr>
          <w:rFonts w:ascii="TimesNewRomanPSMT" w:hAnsi="TimesNewRomanPSMT" w:cs="TimesNewRomanPSMT"/>
          <w:b/>
          <w:bCs/>
          <w:color w:val="000000"/>
          <w:kern w:val="0"/>
          <w:sz w:val="24"/>
          <w:szCs w:val="24"/>
        </w:rPr>
        <w:t>Date</w:t>
      </w:r>
      <w:r w:rsidR="00FF0C40">
        <w:rPr>
          <w:rFonts w:ascii="TimesNewRomanPSMT" w:hAnsi="TimesNewRomanPSMT" w:cs="TimesNewRomanPSMT"/>
          <w:b/>
          <w:bCs/>
          <w:color w:val="000000"/>
          <w:kern w:val="0"/>
          <w:sz w:val="24"/>
          <w:szCs w:val="24"/>
        </w:rPr>
        <w:t>s</w:t>
      </w:r>
      <w:r w:rsidRPr="00403A59">
        <w:rPr>
          <w:rFonts w:ascii="TimesNewRomanPSMT" w:hAnsi="TimesNewRomanPSMT" w:cs="TimesNewRomanPSMT"/>
          <w:b/>
          <w:bCs/>
          <w:color w:val="000000"/>
          <w:kern w:val="0"/>
          <w:sz w:val="24"/>
          <w:szCs w:val="24"/>
        </w:rPr>
        <w:tab/>
      </w:r>
      <w:r w:rsidRPr="00403A59">
        <w:rPr>
          <w:rFonts w:ascii="TimesNewRomanPSMT" w:hAnsi="TimesNewRomanPSMT" w:cs="TimesNewRomanPSMT"/>
          <w:b/>
          <w:bCs/>
          <w:color w:val="000000"/>
          <w:kern w:val="0"/>
          <w:sz w:val="24"/>
          <w:szCs w:val="24"/>
        </w:rPr>
        <w:tab/>
      </w:r>
      <w:r w:rsidRPr="00403A59">
        <w:rPr>
          <w:rFonts w:ascii="TimesNewRomanPSMT" w:hAnsi="TimesNewRomanPSMT" w:cs="TimesNewRomanPSMT"/>
          <w:b/>
          <w:bCs/>
          <w:color w:val="000000"/>
          <w:kern w:val="0"/>
          <w:sz w:val="24"/>
          <w:szCs w:val="24"/>
        </w:rPr>
        <w:tab/>
        <w:t>Action</w:t>
      </w:r>
      <w:r w:rsidR="00FF0C40">
        <w:rPr>
          <w:rFonts w:ascii="TimesNewRomanPSMT" w:hAnsi="TimesNewRomanPSMT" w:cs="TimesNewRomanPSMT"/>
          <w:b/>
          <w:bCs/>
          <w:color w:val="000000"/>
          <w:kern w:val="0"/>
          <w:sz w:val="24"/>
          <w:szCs w:val="24"/>
        </w:rPr>
        <w:t>s</w:t>
      </w:r>
    </w:p>
    <w:p w14:paraId="5760AF2A" w14:textId="516DEB45" w:rsidR="00403A59" w:rsidRDefault="00EF638C" w:rsidP="00E27700">
      <w:p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1.03.2024</w:t>
      </w:r>
      <w:r w:rsidR="00403A59">
        <w:rPr>
          <w:rFonts w:ascii="TimesNewRomanPSMT" w:hAnsi="TimesNewRomanPSMT" w:cs="TimesNewRomanPSMT"/>
          <w:color w:val="000000"/>
          <w:kern w:val="0"/>
          <w:sz w:val="24"/>
          <w:szCs w:val="24"/>
        </w:rPr>
        <w:tab/>
      </w:r>
      <w:r w:rsidR="00403A59">
        <w:rPr>
          <w:rFonts w:ascii="TimesNewRomanPSMT" w:hAnsi="TimesNewRomanPSMT" w:cs="TimesNewRomanPSMT"/>
          <w:color w:val="000000"/>
          <w:kern w:val="0"/>
          <w:sz w:val="24"/>
          <w:szCs w:val="24"/>
        </w:rPr>
        <w:tab/>
        <w:t>Planning Board vote to refer to Select Board</w:t>
      </w:r>
    </w:p>
    <w:p w14:paraId="5AC09E16" w14:textId="05D20405" w:rsidR="00A82D19" w:rsidRDefault="00A82D19" w:rsidP="00E27700">
      <w:p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1.05.2024</w:t>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t>Forwarded to Select Board</w:t>
      </w:r>
    </w:p>
    <w:p w14:paraId="5E3F93C9" w14:textId="3C9F2F67" w:rsidR="00403A59" w:rsidRDefault="00EF638C" w:rsidP="00E27700">
      <w:pPr>
        <w:autoSpaceDE w:val="0"/>
        <w:autoSpaceDN w:val="0"/>
        <w:adjustRightInd w:val="0"/>
        <w:spacing w:after="0" w:line="240" w:lineRule="auto"/>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1.10.2024</w:t>
      </w:r>
      <w:r w:rsidR="00403A59">
        <w:rPr>
          <w:rFonts w:ascii="TimesNewRomanPSMT" w:hAnsi="TimesNewRomanPSMT" w:cs="TimesNewRomanPSMT"/>
          <w:color w:val="000000"/>
          <w:kern w:val="0"/>
          <w:sz w:val="24"/>
          <w:szCs w:val="24"/>
        </w:rPr>
        <w:tab/>
      </w:r>
      <w:r w:rsidR="00403A59">
        <w:rPr>
          <w:rFonts w:ascii="TimesNewRomanPSMT" w:hAnsi="TimesNewRomanPSMT" w:cs="TimesNewRomanPSMT"/>
          <w:color w:val="000000"/>
          <w:kern w:val="0"/>
          <w:sz w:val="24"/>
          <w:szCs w:val="24"/>
        </w:rPr>
        <w:tab/>
        <w:t>Select Board vote</w:t>
      </w:r>
      <w:r w:rsidR="007E1E12">
        <w:rPr>
          <w:rFonts w:ascii="TimesNewRomanPSMT" w:hAnsi="TimesNewRomanPSMT" w:cs="TimesNewRomanPSMT"/>
          <w:color w:val="000000"/>
          <w:kern w:val="0"/>
          <w:sz w:val="24"/>
          <w:szCs w:val="24"/>
        </w:rPr>
        <w:t>d</w:t>
      </w:r>
      <w:r w:rsidR="00403A59">
        <w:rPr>
          <w:rFonts w:ascii="TimesNewRomanPSMT" w:hAnsi="TimesNewRomanPSMT" w:cs="TimesNewRomanPSMT"/>
          <w:color w:val="000000"/>
          <w:kern w:val="0"/>
          <w:sz w:val="24"/>
          <w:szCs w:val="24"/>
        </w:rPr>
        <w:t xml:space="preserve"> to refer </w:t>
      </w:r>
      <w:r w:rsidR="00FF0C40">
        <w:rPr>
          <w:rFonts w:ascii="TimesNewRomanPSMT" w:hAnsi="TimesNewRomanPSMT" w:cs="TimesNewRomanPSMT"/>
          <w:color w:val="000000"/>
          <w:kern w:val="0"/>
          <w:sz w:val="24"/>
          <w:szCs w:val="24"/>
        </w:rPr>
        <w:t xml:space="preserve">back </w:t>
      </w:r>
      <w:r w:rsidR="00403A59">
        <w:rPr>
          <w:rFonts w:ascii="TimesNewRomanPSMT" w:hAnsi="TimesNewRomanPSMT" w:cs="TimesNewRomanPSMT"/>
          <w:color w:val="000000"/>
          <w:kern w:val="0"/>
          <w:sz w:val="24"/>
          <w:szCs w:val="24"/>
        </w:rPr>
        <w:t>to Planning Board for public hearing</w:t>
      </w:r>
    </w:p>
    <w:p w14:paraId="3A2EEAEC" w14:textId="720CD3FF" w:rsidR="007E1E12" w:rsidRPr="00A82D19" w:rsidRDefault="007E1E12" w:rsidP="007E1E12">
      <w:pPr>
        <w:spacing w:after="0" w:line="240" w:lineRule="auto"/>
        <w:rPr>
          <w:rFonts w:ascii="Times New Roman" w:hAnsi="Times New Roman" w:cs="Times New Roman"/>
        </w:rPr>
      </w:pPr>
      <w:r>
        <w:rPr>
          <w:rFonts w:ascii="Times New Roman" w:hAnsi="Times New Roman" w:cs="Times New Roman"/>
        </w:rPr>
        <w:t>1.26.2024</w:t>
      </w:r>
      <w:r>
        <w:rPr>
          <w:rFonts w:ascii="Times New Roman" w:hAnsi="Times New Roman" w:cs="Times New Roman"/>
        </w:rPr>
        <w:tab/>
      </w:r>
      <w:r>
        <w:rPr>
          <w:rFonts w:ascii="Times New Roman" w:hAnsi="Times New Roman" w:cs="Times New Roman"/>
        </w:rPr>
        <w:tab/>
      </w:r>
      <w:r w:rsidRPr="00A82D19">
        <w:rPr>
          <w:rFonts w:ascii="Times New Roman" w:hAnsi="Times New Roman" w:cs="Times New Roman"/>
        </w:rPr>
        <w:t>P</w:t>
      </w:r>
      <w:r>
        <w:rPr>
          <w:rFonts w:ascii="Times New Roman" w:hAnsi="Times New Roman" w:cs="Times New Roman"/>
        </w:rPr>
        <w:t xml:space="preserve">lanning Board </w:t>
      </w:r>
      <w:r w:rsidRPr="00A82D19">
        <w:rPr>
          <w:rFonts w:ascii="Times New Roman" w:hAnsi="Times New Roman" w:cs="Times New Roman"/>
        </w:rPr>
        <w:t>Public Hearing Notices mailed: PBs, RBA, DHCD (HLC)</w:t>
      </w:r>
    </w:p>
    <w:p w14:paraId="6C74A94A" w14:textId="061A8585" w:rsidR="00A82D19" w:rsidRPr="00A82D19" w:rsidRDefault="007E1E12" w:rsidP="007E1E12">
      <w:pPr>
        <w:spacing w:after="0" w:line="240" w:lineRule="auto"/>
        <w:rPr>
          <w:rFonts w:ascii="Times New Roman" w:hAnsi="Times New Roman" w:cs="Times New Roman"/>
        </w:rPr>
      </w:pPr>
      <w:r>
        <w:rPr>
          <w:rFonts w:ascii="Times New Roman" w:hAnsi="Times New Roman" w:cs="Times New Roman"/>
        </w:rPr>
        <w:t>1.29.2024</w:t>
      </w:r>
      <w:r>
        <w:rPr>
          <w:rFonts w:ascii="Times New Roman" w:hAnsi="Times New Roman" w:cs="Times New Roman"/>
        </w:rPr>
        <w:tab/>
      </w:r>
      <w:r>
        <w:rPr>
          <w:rFonts w:ascii="Times New Roman" w:hAnsi="Times New Roman" w:cs="Times New Roman"/>
        </w:rPr>
        <w:tab/>
      </w:r>
      <w:r w:rsidR="00A82D19" w:rsidRPr="00A82D19">
        <w:rPr>
          <w:rFonts w:ascii="Times New Roman" w:hAnsi="Times New Roman" w:cs="Times New Roman"/>
        </w:rPr>
        <w:t>P</w:t>
      </w:r>
      <w:r>
        <w:rPr>
          <w:rFonts w:ascii="Times New Roman" w:hAnsi="Times New Roman" w:cs="Times New Roman"/>
        </w:rPr>
        <w:t xml:space="preserve">lanning Board </w:t>
      </w:r>
      <w:r w:rsidR="00A82D19" w:rsidRPr="00A82D19">
        <w:rPr>
          <w:rFonts w:ascii="Times New Roman" w:hAnsi="Times New Roman" w:cs="Times New Roman"/>
        </w:rPr>
        <w:t>Public Hearing Notice posted</w:t>
      </w:r>
    </w:p>
    <w:p w14:paraId="6613C440" w14:textId="7D844481" w:rsidR="00A82D19" w:rsidRPr="00A82D19" w:rsidRDefault="007E1E12" w:rsidP="007E1E12">
      <w:pPr>
        <w:spacing w:after="0" w:line="240" w:lineRule="auto"/>
        <w:rPr>
          <w:rFonts w:ascii="Times New Roman" w:hAnsi="Times New Roman" w:cs="Times New Roman"/>
        </w:rPr>
      </w:pPr>
      <w:r>
        <w:rPr>
          <w:rFonts w:ascii="Times New Roman" w:hAnsi="Times New Roman" w:cs="Times New Roman"/>
        </w:rPr>
        <w:t>1.31.2024</w:t>
      </w:r>
      <w:r>
        <w:rPr>
          <w:rFonts w:ascii="Times New Roman" w:hAnsi="Times New Roman" w:cs="Times New Roman"/>
        </w:rPr>
        <w:tab/>
      </w:r>
      <w:r>
        <w:rPr>
          <w:rFonts w:ascii="Times New Roman" w:hAnsi="Times New Roman" w:cs="Times New Roman"/>
        </w:rPr>
        <w:tab/>
      </w:r>
      <w:r w:rsidR="00A82D19" w:rsidRPr="00A82D19">
        <w:rPr>
          <w:rFonts w:ascii="Times New Roman" w:hAnsi="Times New Roman" w:cs="Times New Roman"/>
        </w:rPr>
        <w:t>P</w:t>
      </w:r>
      <w:r>
        <w:rPr>
          <w:rFonts w:ascii="Times New Roman" w:hAnsi="Times New Roman" w:cs="Times New Roman"/>
        </w:rPr>
        <w:t xml:space="preserve">lanning </w:t>
      </w:r>
      <w:r w:rsidR="00A82D19" w:rsidRPr="00A82D19">
        <w:rPr>
          <w:rFonts w:ascii="Times New Roman" w:hAnsi="Times New Roman" w:cs="Times New Roman"/>
        </w:rPr>
        <w:t>B</w:t>
      </w:r>
      <w:r>
        <w:rPr>
          <w:rFonts w:ascii="Times New Roman" w:hAnsi="Times New Roman" w:cs="Times New Roman"/>
        </w:rPr>
        <w:t>oard</w:t>
      </w:r>
      <w:r w:rsidR="00A82D19" w:rsidRPr="00A82D19">
        <w:rPr>
          <w:rFonts w:ascii="Times New Roman" w:hAnsi="Times New Roman" w:cs="Times New Roman"/>
        </w:rPr>
        <w:t xml:space="preserve"> Public Hearing First Notice published</w:t>
      </w:r>
    </w:p>
    <w:p w14:paraId="1F5CC130" w14:textId="5049B220" w:rsidR="00A82D19" w:rsidRPr="00A82D19" w:rsidRDefault="007E1E12" w:rsidP="007E1E12">
      <w:pPr>
        <w:spacing w:after="0" w:line="240" w:lineRule="auto"/>
        <w:rPr>
          <w:rFonts w:ascii="Times New Roman" w:hAnsi="Times New Roman" w:cs="Times New Roman"/>
        </w:rPr>
      </w:pPr>
      <w:r>
        <w:rPr>
          <w:rFonts w:ascii="Times New Roman" w:hAnsi="Times New Roman" w:cs="Times New Roman"/>
        </w:rPr>
        <w:t>2.07.2024</w:t>
      </w:r>
      <w:r>
        <w:rPr>
          <w:rFonts w:ascii="Times New Roman" w:hAnsi="Times New Roman" w:cs="Times New Roman"/>
        </w:rPr>
        <w:tab/>
      </w:r>
      <w:r>
        <w:rPr>
          <w:rFonts w:ascii="Times New Roman" w:hAnsi="Times New Roman" w:cs="Times New Roman"/>
        </w:rPr>
        <w:tab/>
      </w:r>
      <w:r w:rsidR="00A82D19" w:rsidRPr="00A82D19">
        <w:rPr>
          <w:rFonts w:ascii="Times New Roman" w:hAnsi="Times New Roman" w:cs="Times New Roman"/>
        </w:rPr>
        <w:t>P</w:t>
      </w:r>
      <w:r>
        <w:rPr>
          <w:rFonts w:ascii="Times New Roman" w:hAnsi="Times New Roman" w:cs="Times New Roman"/>
        </w:rPr>
        <w:t xml:space="preserve">lanning Board </w:t>
      </w:r>
      <w:r w:rsidR="00A82D19" w:rsidRPr="00A82D19">
        <w:rPr>
          <w:rFonts w:ascii="Times New Roman" w:hAnsi="Times New Roman" w:cs="Times New Roman"/>
        </w:rPr>
        <w:t>Public Hearing Second Notice published</w:t>
      </w:r>
    </w:p>
    <w:p w14:paraId="446C2488" w14:textId="506FD894" w:rsidR="00A82D19" w:rsidRPr="00A82D19" w:rsidRDefault="007E1E12" w:rsidP="007E1E12">
      <w:pPr>
        <w:spacing w:after="0" w:line="240" w:lineRule="auto"/>
        <w:rPr>
          <w:rFonts w:ascii="Times New Roman" w:hAnsi="Times New Roman" w:cs="Times New Roman"/>
        </w:rPr>
      </w:pPr>
      <w:r>
        <w:rPr>
          <w:rFonts w:ascii="Times New Roman" w:hAnsi="Times New Roman" w:cs="Times New Roman"/>
        </w:rPr>
        <w:t>2.15.2024</w:t>
      </w:r>
      <w:r>
        <w:rPr>
          <w:rFonts w:ascii="Times New Roman" w:hAnsi="Times New Roman" w:cs="Times New Roman"/>
        </w:rPr>
        <w:tab/>
      </w:r>
      <w:r>
        <w:rPr>
          <w:rFonts w:ascii="Times New Roman" w:hAnsi="Times New Roman" w:cs="Times New Roman"/>
        </w:rPr>
        <w:tab/>
      </w:r>
      <w:r w:rsidR="00A82D19" w:rsidRPr="00A82D19">
        <w:rPr>
          <w:rFonts w:ascii="Times New Roman" w:hAnsi="Times New Roman" w:cs="Times New Roman"/>
        </w:rPr>
        <w:t>P</w:t>
      </w:r>
      <w:r>
        <w:rPr>
          <w:rFonts w:ascii="Times New Roman" w:hAnsi="Times New Roman" w:cs="Times New Roman"/>
        </w:rPr>
        <w:t xml:space="preserve">lanning Board </w:t>
      </w:r>
      <w:r w:rsidR="00A82D19" w:rsidRPr="00A82D19">
        <w:rPr>
          <w:rFonts w:ascii="Times New Roman" w:hAnsi="Times New Roman" w:cs="Times New Roman"/>
        </w:rPr>
        <w:t xml:space="preserve">Public Hearing </w:t>
      </w:r>
    </w:p>
    <w:p w14:paraId="03C243EF" w14:textId="77777777" w:rsidR="00A82D19" w:rsidRPr="00A82D19" w:rsidRDefault="00A82D19" w:rsidP="00A82D19">
      <w:pPr>
        <w:spacing w:after="0" w:line="240" w:lineRule="auto"/>
        <w:ind w:left="1440" w:firstLine="720"/>
        <w:rPr>
          <w:rFonts w:ascii="Times New Roman" w:hAnsi="Times New Roman" w:cs="Times New Roman"/>
        </w:rPr>
      </w:pPr>
      <w:r w:rsidRPr="00A82D19">
        <w:rPr>
          <w:rFonts w:ascii="Times New Roman" w:hAnsi="Times New Roman" w:cs="Times New Roman"/>
        </w:rPr>
        <w:t>Advisory Board Vote</w:t>
      </w:r>
    </w:p>
    <w:p w14:paraId="63014958" w14:textId="77777777" w:rsidR="00A82D19" w:rsidRDefault="00A82D19" w:rsidP="00A82D19">
      <w:pPr>
        <w:spacing w:after="0" w:line="240" w:lineRule="auto"/>
        <w:ind w:left="1440" w:firstLine="720"/>
        <w:rPr>
          <w:rFonts w:ascii="Times New Roman" w:hAnsi="Times New Roman" w:cs="Times New Roman"/>
        </w:rPr>
      </w:pPr>
      <w:r>
        <w:rPr>
          <w:rFonts w:ascii="Times New Roman" w:hAnsi="Times New Roman" w:cs="Times New Roman"/>
        </w:rPr>
        <w:t>HLC Confirmation of Compliance</w:t>
      </w:r>
    </w:p>
    <w:p w14:paraId="18223F7E" w14:textId="51952D8D" w:rsidR="00A82D19" w:rsidRDefault="00A82D19" w:rsidP="00A82D19">
      <w:pPr>
        <w:spacing w:after="0" w:line="240" w:lineRule="auto"/>
        <w:ind w:left="1440" w:firstLine="720"/>
        <w:rPr>
          <w:rFonts w:ascii="Times New Roman" w:hAnsi="Times New Roman" w:cs="Times New Roman"/>
        </w:rPr>
      </w:pPr>
      <w:r w:rsidRPr="00A82D19">
        <w:rPr>
          <w:rFonts w:ascii="Times New Roman" w:hAnsi="Times New Roman" w:cs="Times New Roman"/>
        </w:rPr>
        <w:t xml:space="preserve">PB </w:t>
      </w:r>
      <w:r>
        <w:rPr>
          <w:rFonts w:ascii="Times New Roman" w:hAnsi="Times New Roman" w:cs="Times New Roman"/>
        </w:rPr>
        <w:t>Public Hearing Closed</w:t>
      </w:r>
    </w:p>
    <w:p w14:paraId="4EB4E916" w14:textId="2408A7CD" w:rsidR="00A82D19" w:rsidRPr="00A82D19" w:rsidRDefault="00A82D19" w:rsidP="00A82D19">
      <w:pPr>
        <w:spacing w:after="0" w:line="240" w:lineRule="auto"/>
        <w:ind w:left="1440" w:firstLine="720"/>
        <w:rPr>
          <w:rFonts w:ascii="Times New Roman" w:hAnsi="Times New Roman" w:cs="Times New Roman"/>
        </w:rPr>
      </w:pPr>
      <w:r>
        <w:rPr>
          <w:rFonts w:ascii="Times New Roman" w:hAnsi="Times New Roman" w:cs="Times New Roman"/>
        </w:rPr>
        <w:t>PB R</w:t>
      </w:r>
      <w:r w:rsidRPr="00A82D19">
        <w:rPr>
          <w:rFonts w:ascii="Times New Roman" w:hAnsi="Times New Roman" w:cs="Times New Roman"/>
        </w:rPr>
        <w:t>ecommendation vote</w:t>
      </w:r>
    </w:p>
    <w:p w14:paraId="0D5ED2DA" w14:textId="36C8E27E" w:rsidR="00A82D19" w:rsidRPr="00A82D19" w:rsidRDefault="00A82D19" w:rsidP="00A82D19">
      <w:pPr>
        <w:spacing w:after="0" w:line="240" w:lineRule="auto"/>
        <w:ind w:left="1440" w:firstLine="720"/>
        <w:rPr>
          <w:rFonts w:ascii="Times New Roman" w:hAnsi="Times New Roman" w:cs="Times New Roman"/>
        </w:rPr>
      </w:pPr>
      <w:r w:rsidRPr="00A82D19">
        <w:rPr>
          <w:rFonts w:ascii="Times New Roman" w:hAnsi="Times New Roman" w:cs="Times New Roman"/>
        </w:rPr>
        <w:t>PB Report to ATM:</w:t>
      </w:r>
    </w:p>
    <w:p w14:paraId="09CBB137" w14:textId="2E23BE48" w:rsidR="00A82D19" w:rsidRPr="00A82D19" w:rsidRDefault="007E1E12" w:rsidP="007E1E12">
      <w:pPr>
        <w:spacing w:after="0" w:line="240" w:lineRule="auto"/>
        <w:rPr>
          <w:rFonts w:ascii="Times New Roman" w:hAnsi="Times New Roman" w:cs="Times New Roman"/>
        </w:rPr>
      </w:pPr>
      <w:r>
        <w:rPr>
          <w:rFonts w:ascii="Times New Roman" w:hAnsi="Times New Roman" w:cs="Times New Roman"/>
        </w:rPr>
        <w:t>5.06.2024</w:t>
      </w:r>
      <w:r>
        <w:rPr>
          <w:rFonts w:ascii="Times New Roman" w:hAnsi="Times New Roman" w:cs="Times New Roman"/>
        </w:rPr>
        <w:tab/>
      </w:r>
      <w:r>
        <w:rPr>
          <w:rFonts w:ascii="Times New Roman" w:hAnsi="Times New Roman" w:cs="Times New Roman"/>
        </w:rPr>
        <w:tab/>
      </w:r>
      <w:r w:rsidR="00A82D19" w:rsidRPr="00A82D19">
        <w:rPr>
          <w:rFonts w:ascii="Times New Roman" w:hAnsi="Times New Roman" w:cs="Times New Roman"/>
        </w:rPr>
        <w:t>A</w:t>
      </w:r>
      <w:r>
        <w:rPr>
          <w:rFonts w:ascii="Times New Roman" w:hAnsi="Times New Roman" w:cs="Times New Roman"/>
        </w:rPr>
        <w:t xml:space="preserve">nnual Town Meeting </w:t>
      </w:r>
    </w:p>
    <w:p w14:paraId="6049CDF3" w14:textId="77777777" w:rsidR="00EF638C" w:rsidRPr="00A82D19" w:rsidRDefault="00EF638C">
      <w:pPr>
        <w:autoSpaceDE w:val="0"/>
        <w:autoSpaceDN w:val="0"/>
        <w:adjustRightInd w:val="0"/>
        <w:spacing w:after="0" w:line="240" w:lineRule="auto"/>
        <w:rPr>
          <w:rFonts w:ascii="Times New Roman" w:hAnsi="Times New Roman" w:cs="Times New Roman"/>
          <w:color w:val="000000"/>
          <w:kern w:val="0"/>
          <w:sz w:val="24"/>
          <w:szCs w:val="24"/>
        </w:rPr>
      </w:pPr>
    </w:p>
    <w:sectPr w:rsidR="00EF638C" w:rsidRPr="00A82D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F5B2" w14:textId="77777777" w:rsidR="00712428" w:rsidRDefault="00712428" w:rsidP="00712428">
      <w:pPr>
        <w:spacing w:after="0" w:line="240" w:lineRule="auto"/>
      </w:pPr>
      <w:r>
        <w:separator/>
      </w:r>
    </w:p>
  </w:endnote>
  <w:endnote w:type="continuationSeparator" w:id="0">
    <w:p w14:paraId="1F2B02E9" w14:textId="77777777" w:rsidR="00712428" w:rsidRDefault="00712428" w:rsidP="0071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124357"/>
      <w:docPartObj>
        <w:docPartGallery w:val="Page Numbers (Bottom of Page)"/>
        <w:docPartUnique/>
      </w:docPartObj>
    </w:sdtPr>
    <w:sdtEndPr>
      <w:rPr>
        <w:noProof/>
      </w:rPr>
    </w:sdtEndPr>
    <w:sdtContent>
      <w:p w14:paraId="14633FE4" w14:textId="38F48A1F" w:rsidR="00712428" w:rsidRDefault="007124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E357BB" w14:textId="77777777" w:rsidR="00712428" w:rsidRDefault="0071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0341" w14:textId="77777777" w:rsidR="00712428" w:rsidRDefault="00712428" w:rsidP="00712428">
      <w:pPr>
        <w:spacing w:after="0" w:line="240" w:lineRule="auto"/>
      </w:pPr>
      <w:r>
        <w:separator/>
      </w:r>
    </w:p>
  </w:footnote>
  <w:footnote w:type="continuationSeparator" w:id="0">
    <w:p w14:paraId="0049542A" w14:textId="77777777" w:rsidR="00712428" w:rsidRDefault="00712428" w:rsidP="0071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408C2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FFFFFFFF"/>
    <w:lvl w:ilvl="0">
      <w:start w:val="10"/>
      <w:numFmt w:val="lowerLetter"/>
      <w:lvlText w:val="%1."/>
      <w:lvlJc w:val="left"/>
      <w:pPr>
        <w:ind w:left="1086" w:hanging="359"/>
      </w:pPr>
      <w:rPr>
        <w:rFonts w:ascii="Times New Roman" w:hAnsi="Times New Roman" w:cs="Times New Roman"/>
        <w:b w:val="0"/>
        <w:bCs w:val="0"/>
        <w:i w:val="0"/>
        <w:iCs w:val="0"/>
        <w:spacing w:val="0"/>
        <w:w w:val="100"/>
        <w:sz w:val="24"/>
        <w:szCs w:val="24"/>
      </w:rPr>
    </w:lvl>
    <w:lvl w:ilvl="1">
      <w:numFmt w:val="bullet"/>
      <w:lvlText w:val="•"/>
      <w:lvlJc w:val="left"/>
      <w:pPr>
        <w:ind w:left="1914" w:hanging="359"/>
      </w:pPr>
    </w:lvl>
    <w:lvl w:ilvl="2">
      <w:numFmt w:val="bullet"/>
      <w:lvlText w:val="•"/>
      <w:lvlJc w:val="left"/>
      <w:pPr>
        <w:ind w:left="2748" w:hanging="359"/>
      </w:pPr>
    </w:lvl>
    <w:lvl w:ilvl="3">
      <w:numFmt w:val="bullet"/>
      <w:lvlText w:val="•"/>
      <w:lvlJc w:val="left"/>
      <w:pPr>
        <w:ind w:left="3582" w:hanging="359"/>
      </w:pPr>
    </w:lvl>
    <w:lvl w:ilvl="4">
      <w:numFmt w:val="bullet"/>
      <w:lvlText w:val="•"/>
      <w:lvlJc w:val="left"/>
      <w:pPr>
        <w:ind w:left="4416" w:hanging="359"/>
      </w:pPr>
    </w:lvl>
    <w:lvl w:ilvl="5">
      <w:numFmt w:val="bullet"/>
      <w:lvlText w:val="•"/>
      <w:lvlJc w:val="left"/>
      <w:pPr>
        <w:ind w:left="5250" w:hanging="359"/>
      </w:pPr>
    </w:lvl>
    <w:lvl w:ilvl="6">
      <w:numFmt w:val="bullet"/>
      <w:lvlText w:val="•"/>
      <w:lvlJc w:val="left"/>
      <w:pPr>
        <w:ind w:left="6084" w:hanging="359"/>
      </w:pPr>
    </w:lvl>
    <w:lvl w:ilvl="7">
      <w:numFmt w:val="bullet"/>
      <w:lvlText w:val="•"/>
      <w:lvlJc w:val="left"/>
      <w:pPr>
        <w:ind w:left="6918" w:hanging="359"/>
      </w:pPr>
    </w:lvl>
    <w:lvl w:ilvl="8">
      <w:numFmt w:val="bullet"/>
      <w:lvlText w:val="•"/>
      <w:lvlJc w:val="left"/>
      <w:pPr>
        <w:ind w:left="7752" w:hanging="359"/>
      </w:pPr>
    </w:lvl>
  </w:abstractNum>
  <w:abstractNum w:abstractNumId="2" w15:restartNumberingAfterBreak="0">
    <w:nsid w:val="00000404"/>
    <w:multiLevelType w:val="multilevel"/>
    <w:tmpl w:val="FFFFFFFF"/>
    <w:lvl w:ilvl="0">
      <w:start w:val="1"/>
      <w:numFmt w:val="lowerLetter"/>
      <w:lvlText w:val="%1."/>
      <w:lvlJc w:val="left"/>
      <w:pPr>
        <w:ind w:left="1087" w:hanging="360"/>
      </w:pPr>
      <w:rPr>
        <w:rFonts w:ascii="Times New Roman" w:hAnsi="Times New Roman" w:cs="Times New Roman"/>
        <w:b w:val="0"/>
        <w:bCs w:val="0"/>
        <w:i w:val="0"/>
        <w:iCs w:val="0"/>
        <w:spacing w:val="0"/>
        <w:w w:val="100"/>
        <w:sz w:val="24"/>
        <w:szCs w:val="24"/>
      </w:rPr>
    </w:lvl>
    <w:lvl w:ilvl="1">
      <w:numFmt w:val="bullet"/>
      <w:lvlText w:val="•"/>
      <w:lvlJc w:val="left"/>
      <w:pPr>
        <w:ind w:left="1914" w:hanging="360"/>
      </w:pPr>
    </w:lvl>
    <w:lvl w:ilvl="2">
      <w:numFmt w:val="bullet"/>
      <w:lvlText w:val="•"/>
      <w:lvlJc w:val="left"/>
      <w:pPr>
        <w:ind w:left="2748" w:hanging="360"/>
      </w:pPr>
    </w:lvl>
    <w:lvl w:ilvl="3">
      <w:numFmt w:val="bullet"/>
      <w:lvlText w:val="•"/>
      <w:lvlJc w:val="left"/>
      <w:pPr>
        <w:ind w:left="3582" w:hanging="360"/>
      </w:pPr>
    </w:lvl>
    <w:lvl w:ilvl="4">
      <w:numFmt w:val="bullet"/>
      <w:lvlText w:val="•"/>
      <w:lvlJc w:val="left"/>
      <w:pPr>
        <w:ind w:left="4416" w:hanging="360"/>
      </w:pPr>
    </w:lvl>
    <w:lvl w:ilvl="5">
      <w:numFmt w:val="bullet"/>
      <w:lvlText w:val="•"/>
      <w:lvlJc w:val="left"/>
      <w:pPr>
        <w:ind w:left="5250" w:hanging="360"/>
      </w:pPr>
    </w:lvl>
    <w:lvl w:ilvl="6">
      <w:numFmt w:val="bullet"/>
      <w:lvlText w:val="•"/>
      <w:lvlJc w:val="left"/>
      <w:pPr>
        <w:ind w:left="6084" w:hanging="360"/>
      </w:pPr>
    </w:lvl>
    <w:lvl w:ilvl="7">
      <w:numFmt w:val="bullet"/>
      <w:lvlText w:val="•"/>
      <w:lvlJc w:val="left"/>
      <w:pPr>
        <w:ind w:left="6918" w:hanging="360"/>
      </w:pPr>
    </w:lvl>
    <w:lvl w:ilvl="8">
      <w:numFmt w:val="bullet"/>
      <w:lvlText w:val="•"/>
      <w:lvlJc w:val="left"/>
      <w:pPr>
        <w:ind w:left="7752" w:hanging="360"/>
      </w:pPr>
    </w:lvl>
  </w:abstractNum>
  <w:abstractNum w:abstractNumId="3" w15:restartNumberingAfterBreak="0">
    <w:nsid w:val="00000405"/>
    <w:multiLevelType w:val="multilevel"/>
    <w:tmpl w:val="D1AC6E3C"/>
    <w:lvl w:ilvl="0">
      <w:start w:val="1"/>
      <w:numFmt w:val="lowerRoman"/>
      <w:lvlText w:val="%1."/>
      <w:lvlJc w:val="left"/>
      <w:pPr>
        <w:ind w:left="4327" w:hanging="360"/>
      </w:pPr>
      <w:rPr>
        <w:rFonts w:ascii="Times New Roman" w:eastAsiaTheme="minorHAnsi" w:hAnsi="Times New Roman" w:cs="Times New Roman"/>
        <w:b w:val="0"/>
        <w:bCs w:val="0"/>
        <w:i w:val="0"/>
        <w:iCs w:val="0"/>
        <w:spacing w:val="0"/>
        <w:w w:val="100"/>
        <w:sz w:val="24"/>
        <w:szCs w:val="24"/>
      </w:rPr>
    </w:lvl>
    <w:lvl w:ilvl="1">
      <w:numFmt w:val="bullet"/>
      <w:lvlText w:val="•"/>
      <w:lvlJc w:val="left"/>
      <w:pPr>
        <w:ind w:left="5154" w:hanging="360"/>
      </w:pPr>
    </w:lvl>
    <w:lvl w:ilvl="2">
      <w:numFmt w:val="bullet"/>
      <w:lvlText w:val="•"/>
      <w:lvlJc w:val="left"/>
      <w:pPr>
        <w:ind w:left="5988" w:hanging="360"/>
      </w:pPr>
    </w:lvl>
    <w:lvl w:ilvl="3">
      <w:numFmt w:val="bullet"/>
      <w:lvlText w:val="•"/>
      <w:lvlJc w:val="left"/>
      <w:pPr>
        <w:ind w:left="6822" w:hanging="360"/>
      </w:pPr>
    </w:lvl>
    <w:lvl w:ilvl="4">
      <w:numFmt w:val="bullet"/>
      <w:lvlText w:val="•"/>
      <w:lvlJc w:val="left"/>
      <w:pPr>
        <w:ind w:left="7656" w:hanging="360"/>
      </w:pPr>
    </w:lvl>
    <w:lvl w:ilvl="5">
      <w:numFmt w:val="bullet"/>
      <w:lvlText w:val="•"/>
      <w:lvlJc w:val="left"/>
      <w:pPr>
        <w:ind w:left="8490" w:hanging="360"/>
      </w:pPr>
    </w:lvl>
    <w:lvl w:ilvl="6">
      <w:numFmt w:val="bullet"/>
      <w:lvlText w:val="•"/>
      <w:lvlJc w:val="left"/>
      <w:pPr>
        <w:ind w:left="9324" w:hanging="360"/>
      </w:pPr>
    </w:lvl>
    <w:lvl w:ilvl="7">
      <w:numFmt w:val="bullet"/>
      <w:lvlText w:val="•"/>
      <w:lvlJc w:val="left"/>
      <w:pPr>
        <w:ind w:left="10158" w:hanging="360"/>
      </w:pPr>
    </w:lvl>
    <w:lvl w:ilvl="8">
      <w:numFmt w:val="bullet"/>
      <w:lvlText w:val="•"/>
      <w:lvlJc w:val="left"/>
      <w:pPr>
        <w:ind w:left="10992" w:hanging="360"/>
      </w:pPr>
    </w:lvl>
  </w:abstractNum>
  <w:abstractNum w:abstractNumId="4" w15:restartNumberingAfterBreak="0">
    <w:nsid w:val="00000406"/>
    <w:multiLevelType w:val="multilevel"/>
    <w:tmpl w:val="FFFFFFFF"/>
    <w:lvl w:ilvl="0">
      <w:start w:val="5"/>
      <w:numFmt w:val="lowerLetter"/>
      <w:lvlText w:val="%1."/>
      <w:lvlJc w:val="left"/>
      <w:pPr>
        <w:ind w:left="1087" w:hanging="360"/>
      </w:pPr>
      <w:rPr>
        <w:rFonts w:ascii="Times New Roman" w:hAnsi="Times New Roman" w:cs="Times New Roman"/>
        <w:b w:val="0"/>
        <w:bCs w:val="0"/>
        <w:i w:val="0"/>
        <w:iCs w:val="0"/>
        <w:spacing w:val="0"/>
        <w:w w:val="100"/>
        <w:sz w:val="24"/>
        <w:szCs w:val="24"/>
      </w:rPr>
    </w:lvl>
    <w:lvl w:ilvl="1">
      <w:numFmt w:val="bullet"/>
      <w:lvlText w:val="•"/>
      <w:lvlJc w:val="left"/>
      <w:pPr>
        <w:ind w:left="1914" w:hanging="360"/>
      </w:pPr>
    </w:lvl>
    <w:lvl w:ilvl="2">
      <w:numFmt w:val="bullet"/>
      <w:lvlText w:val="•"/>
      <w:lvlJc w:val="left"/>
      <w:pPr>
        <w:ind w:left="2748" w:hanging="360"/>
      </w:pPr>
    </w:lvl>
    <w:lvl w:ilvl="3">
      <w:numFmt w:val="bullet"/>
      <w:lvlText w:val="•"/>
      <w:lvlJc w:val="left"/>
      <w:pPr>
        <w:ind w:left="3582" w:hanging="360"/>
      </w:pPr>
    </w:lvl>
    <w:lvl w:ilvl="4">
      <w:numFmt w:val="bullet"/>
      <w:lvlText w:val="•"/>
      <w:lvlJc w:val="left"/>
      <w:pPr>
        <w:ind w:left="4416" w:hanging="360"/>
      </w:pPr>
    </w:lvl>
    <w:lvl w:ilvl="5">
      <w:numFmt w:val="bullet"/>
      <w:lvlText w:val="•"/>
      <w:lvlJc w:val="left"/>
      <w:pPr>
        <w:ind w:left="5250" w:hanging="360"/>
      </w:pPr>
    </w:lvl>
    <w:lvl w:ilvl="6">
      <w:numFmt w:val="bullet"/>
      <w:lvlText w:val="•"/>
      <w:lvlJc w:val="left"/>
      <w:pPr>
        <w:ind w:left="6084" w:hanging="360"/>
      </w:pPr>
    </w:lvl>
    <w:lvl w:ilvl="7">
      <w:numFmt w:val="bullet"/>
      <w:lvlText w:val="•"/>
      <w:lvlJc w:val="left"/>
      <w:pPr>
        <w:ind w:left="6918" w:hanging="360"/>
      </w:pPr>
    </w:lvl>
    <w:lvl w:ilvl="8">
      <w:numFmt w:val="bullet"/>
      <w:lvlText w:val="•"/>
      <w:lvlJc w:val="left"/>
      <w:pPr>
        <w:ind w:left="7752" w:hanging="360"/>
      </w:pPr>
    </w:lvl>
  </w:abstractNum>
  <w:abstractNum w:abstractNumId="5" w15:restartNumberingAfterBreak="0">
    <w:nsid w:val="01B474A8"/>
    <w:multiLevelType w:val="hybridMultilevel"/>
    <w:tmpl w:val="1B422646"/>
    <w:lvl w:ilvl="0" w:tplc="BC98A5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41F48D5"/>
    <w:multiLevelType w:val="hybridMultilevel"/>
    <w:tmpl w:val="83A61DC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5541E15"/>
    <w:multiLevelType w:val="hybridMultilevel"/>
    <w:tmpl w:val="2642FC64"/>
    <w:lvl w:ilvl="0" w:tplc="6082B09E">
      <w:start w:val="1"/>
      <w:numFmt w:val="bullet"/>
      <w:lvlText w:val=""/>
      <w:lvlJc w:val="left"/>
      <w:pPr>
        <w:ind w:left="1800" w:hanging="360"/>
      </w:pPr>
      <w:rPr>
        <w:rFonts w:ascii="Symbol" w:eastAsiaTheme="minorHAnsi" w:hAnsi="Symbol" w:cs="TimesNewRomanPS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AAD43DD"/>
    <w:multiLevelType w:val="hybridMultilevel"/>
    <w:tmpl w:val="681C4FA0"/>
    <w:lvl w:ilvl="0" w:tplc="146EFE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E3D5EB9"/>
    <w:multiLevelType w:val="hybridMultilevel"/>
    <w:tmpl w:val="89FE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B69C8"/>
    <w:multiLevelType w:val="hybridMultilevel"/>
    <w:tmpl w:val="82F4317E"/>
    <w:lvl w:ilvl="0" w:tplc="41E8F5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63760FA"/>
    <w:multiLevelType w:val="hybridMultilevel"/>
    <w:tmpl w:val="4A26012E"/>
    <w:lvl w:ilvl="0" w:tplc="6F0EF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EB2754"/>
    <w:multiLevelType w:val="hybridMultilevel"/>
    <w:tmpl w:val="53868DF0"/>
    <w:lvl w:ilvl="0" w:tplc="EC10B2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CF2C4B"/>
    <w:multiLevelType w:val="hybridMultilevel"/>
    <w:tmpl w:val="0DDE7F9C"/>
    <w:lvl w:ilvl="0" w:tplc="C6B806D2">
      <w:start w:val="1"/>
      <w:numFmt w:val="upperLetter"/>
      <w:lvlText w:val="%1."/>
      <w:lvlJc w:val="left"/>
      <w:pPr>
        <w:ind w:left="1073" w:hanging="360"/>
      </w:pPr>
      <w:rPr>
        <w:rFonts w:hint="default"/>
        <w:b/>
        <w:bCs/>
      </w:rPr>
    </w:lvl>
    <w:lvl w:ilvl="1" w:tplc="04090019">
      <w:start w:val="1"/>
      <w:numFmt w:val="lowerLetter"/>
      <w:lvlText w:val="%2."/>
      <w:lvlJc w:val="left"/>
      <w:pPr>
        <w:ind w:left="1793" w:hanging="360"/>
      </w:pPr>
    </w:lvl>
    <w:lvl w:ilvl="2" w:tplc="0409001B">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4" w15:restartNumberingAfterBreak="0">
    <w:nsid w:val="33254800"/>
    <w:multiLevelType w:val="hybridMultilevel"/>
    <w:tmpl w:val="2A88F84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AF336E1"/>
    <w:multiLevelType w:val="hybridMultilevel"/>
    <w:tmpl w:val="7848DF32"/>
    <w:lvl w:ilvl="0" w:tplc="A34AF4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6C6830"/>
    <w:multiLevelType w:val="hybridMultilevel"/>
    <w:tmpl w:val="63A2C00A"/>
    <w:lvl w:ilvl="0" w:tplc="319C91F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310C27"/>
    <w:multiLevelType w:val="hybridMultilevel"/>
    <w:tmpl w:val="50A2C518"/>
    <w:lvl w:ilvl="0" w:tplc="7736C0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C03325"/>
    <w:multiLevelType w:val="hybridMultilevel"/>
    <w:tmpl w:val="BDA283D2"/>
    <w:lvl w:ilvl="0" w:tplc="A2E2353C">
      <w:start w:val="10"/>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586C1E"/>
    <w:multiLevelType w:val="hybridMultilevel"/>
    <w:tmpl w:val="3FAAD12C"/>
    <w:lvl w:ilvl="0" w:tplc="F8F43658">
      <w:start w:val="1"/>
      <w:numFmt w:val="bullet"/>
      <w:lvlText w:val=""/>
      <w:lvlJc w:val="left"/>
      <w:pPr>
        <w:ind w:left="2520" w:hanging="360"/>
      </w:pPr>
      <w:rPr>
        <w:rFonts w:ascii="Symbol" w:eastAsiaTheme="minorHAnsi" w:hAnsi="Symbol" w:cs="TimesNewRomanPSMT"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1F61C10"/>
    <w:multiLevelType w:val="hybridMultilevel"/>
    <w:tmpl w:val="8E6406DA"/>
    <w:lvl w:ilvl="0" w:tplc="4EEE77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C3C79"/>
    <w:multiLevelType w:val="hybridMultilevel"/>
    <w:tmpl w:val="5838C870"/>
    <w:lvl w:ilvl="0" w:tplc="08D42BF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17A5EC6"/>
    <w:multiLevelType w:val="hybridMultilevel"/>
    <w:tmpl w:val="28AE1DFE"/>
    <w:lvl w:ilvl="0" w:tplc="6CCADB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3EE686B"/>
    <w:multiLevelType w:val="hybridMultilevel"/>
    <w:tmpl w:val="BF8C1380"/>
    <w:lvl w:ilvl="0" w:tplc="420AD9E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407840"/>
    <w:multiLevelType w:val="hybridMultilevel"/>
    <w:tmpl w:val="2A88F84C"/>
    <w:lvl w:ilvl="0" w:tplc="EC10B2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851563"/>
    <w:multiLevelType w:val="hybridMultilevel"/>
    <w:tmpl w:val="2A88F84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716C149B"/>
    <w:multiLevelType w:val="hybridMultilevel"/>
    <w:tmpl w:val="B460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66C56"/>
    <w:multiLevelType w:val="hybridMultilevel"/>
    <w:tmpl w:val="2A88F84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7A2645A1"/>
    <w:multiLevelType w:val="hybridMultilevel"/>
    <w:tmpl w:val="EE86521C"/>
    <w:lvl w:ilvl="0" w:tplc="AC92F3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C35108"/>
    <w:multiLevelType w:val="hybridMultilevel"/>
    <w:tmpl w:val="A2369BFA"/>
    <w:lvl w:ilvl="0" w:tplc="A94672F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2B77DB"/>
    <w:multiLevelType w:val="hybridMultilevel"/>
    <w:tmpl w:val="BEDA56F6"/>
    <w:lvl w:ilvl="0" w:tplc="A5C2B1AE">
      <w:start w:val="1"/>
      <w:numFmt w:val="upperRoman"/>
      <w:lvlText w:val="%1."/>
      <w:lvlJc w:val="left"/>
      <w:pPr>
        <w:ind w:left="1800" w:hanging="360"/>
      </w:pPr>
      <w:rPr>
        <w:rFonts w:ascii="TimesNewRomanPSMT" w:eastAsiaTheme="minorHAnsi" w:hAnsi="TimesNewRomanPSMT" w:cs="TimesNewRomanPSM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424309356">
    <w:abstractNumId w:val="26"/>
  </w:num>
  <w:num w:numId="2" w16cid:durableId="1172984575">
    <w:abstractNumId w:val="9"/>
  </w:num>
  <w:num w:numId="3" w16cid:durableId="2114012932">
    <w:abstractNumId w:val="11"/>
  </w:num>
  <w:num w:numId="4" w16cid:durableId="2009752717">
    <w:abstractNumId w:val="17"/>
  </w:num>
  <w:num w:numId="5" w16cid:durableId="1602833988">
    <w:abstractNumId w:val="6"/>
  </w:num>
  <w:num w:numId="6" w16cid:durableId="1544445264">
    <w:abstractNumId w:val="23"/>
  </w:num>
  <w:num w:numId="7" w16cid:durableId="1841503872">
    <w:abstractNumId w:val="29"/>
  </w:num>
  <w:num w:numId="8" w16cid:durableId="717242012">
    <w:abstractNumId w:val="10"/>
  </w:num>
  <w:num w:numId="9" w16cid:durableId="838887169">
    <w:abstractNumId w:val="28"/>
  </w:num>
  <w:num w:numId="10" w16cid:durableId="574048195">
    <w:abstractNumId w:val="15"/>
  </w:num>
  <w:num w:numId="11" w16cid:durableId="87965177">
    <w:abstractNumId w:val="20"/>
  </w:num>
  <w:num w:numId="12" w16cid:durableId="665014284">
    <w:abstractNumId w:val="16"/>
  </w:num>
  <w:num w:numId="13" w16cid:durableId="311060931">
    <w:abstractNumId w:val="22"/>
  </w:num>
  <w:num w:numId="14" w16cid:durableId="1378162078">
    <w:abstractNumId w:val="24"/>
  </w:num>
  <w:num w:numId="15" w16cid:durableId="1810436407">
    <w:abstractNumId w:val="27"/>
  </w:num>
  <w:num w:numId="16" w16cid:durableId="1875148051">
    <w:abstractNumId w:val="14"/>
  </w:num>
  <w:num w:numId="17" w16cid:durableId="577635249">
    <w:abstractNumId w:val="5"/>
  </w:num>
  <w:num w:numId="18" w16cid:durableId="1605961974">
    <w:abstractNumId w:val="30"/>
  </w:num>
  <w:num w:numId="19" w16cid:durableId="670448779">
    <w:abstractNumId w:val="25"/>
  </w:num>
  <w:num w:numId="20" w16cid:durableId="839779118">
    <w:abstractNumId w:val="18"/>
  </w:num>
  <w:num w:numId="21" w16cid:durableId="411051501">
    <w:abstractNumId w:val="12"/>
  </w:num>
  <w:num w:numId="22" w16cid:durableId="429278122">
    <w:abstractNumId w:val="13"/>
  </w:num>
  <w:num w:numId="23" w16cid:durableId="1245459489">
    <w:abstractNumId w:val="8"/>
  </w:num>
  <w:num w:numId="24" w16cid:durableId="1080177364">
    <w:abstractNumId w:val="7"/>
  </w:num>
  <w:num w:numId="25" w16cid:durableId="221329517">
    <w:abstractNumId w:val="19"/>
  </w:num>
  <w:num w:numId="26" w16cid:durableId="468595871">
    <w:abstractNumId w:val="21"/>
  </w:num>
  <w:num w:numId="27" w16cid:durableId="1824925936">
    <w:abstractNumId w:val="0"/>
  </w:num>
  <w:num w:numId="28" w16cid:durableId="1012300252">
    <w:abstractNumId w:val="1"/>
  </w:num>
  <w:num w:numId="29" w16cid:durableId="1710688693">
    <w:abstractNumId w:val="3"/>
  </w:num>
  <w:num w:numId="30" w16cid:durableId="136848926">
    <w:abstractNumId w:val="2"/>
  </w:num>
  <w:num w:numId="31" w16cid:durableId="1750227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15"/>
    <w:rsid w:val="00003E5B"/>
    <w:rsid w:val="000102F2"/>
    <w:rsid w:val="00064577"/>
    <w:rsid w:val="00094F7A"/>
    <w:rsid w:val="000F1415"/>
    <w:rsid w:val="00104A44"/>
    <w:rsid w:val="001367EB"/>
    <w:rsid w:val="00140C7B"/>
    <w:rsid w:val="001B7255"/>
    <w:rsid w:val="00226C17"/>
    <w:rsid w:val="00283C2D"/>
    <w:rsid w:val="002F48D4"/>
    <w:rsid w:val="00325703"/>
    <w:rsid w:val="0034340C"/>
    <w:rsid w:val="00352D78"/>
    <w:rsid w:val="00356BDE"/>
    <w:rsid w:val="00393803"/>
    <w:rsid w:val="003C736C"/>
    <w:rsid w:val="003D093C"/>
    <w:rsid w:val="003F3BC6"/>
    <w:rsid w:val="00400E45"/>
    <w:rsid w:val="00403A59"/>
    <w:rsid w:val="00410A28"/>
    <w:rsid w:val="00490BC6"/>
    <w:rsid w:val="004A73D6"/>
    <w:rsid w:val="004C0C84"/>
    <w:rsid w:val="004C7B52"/>
    <w:rsid w:val="004E2FD7"/>
    <w:rsid w:val="00517781"/>
    <w:rsid w:val="00517A44"/>
    <w:rsid w:val="005264F9"/>
    <w:rsid w:val="00560700"/>
    <w:rsid w:val="00571BC5"/>
    <w:rsid w:val="005A5826"/>
    <w:rsid w:val="005B0893"/>
    <w:rsid w:val="005F4792"/>
    <w:rsid w:val="00610E60"/>
    <w:rsid w:val="00637F80"/>
    <w:rsid w:val="006B471F"/>
    <w:rsid w:val="006E79CA"/>
    <w:rsid w:val="00712428"/>
    <w:rsid w:val="00731FA6"/>
    <w:rsid w:val="00734D3B"/>
    <w:rsid w:val="007E1E12"/>
    <w:rsid w:val="007F4F28"/>
    <w:rsid w:val="007F5391"/>
    <w:rsid w:val="008065C3"/>
    <w:rsid w:val="0081147C"/>
    <w:rsid w:val="008323B0"/>
    <w:rsid w:val="00834AED"/>
    <w:rsid w:val="008530EB"/>
    <w:rsid w:val="0086081E"/>
    <w:rsid w:val="00865767"/>
    <w:rsid w:val="00882B10"/>
    <w:rsid w:val="008B5DDE"/>
    <w:rsid w:val="008B6458"/>
    <w:rsid w:val="008F040D"/>
    <w:rsid w:val="00977C93"/>
    <w:rsid w:val="009E056B"/>
    <w:rsid w:val="00A53F17"/>
    <w:rsid w:val="00A82D19"/>
    <w:rsid w:val="00A864D6"/>
    <w:rsid w:val="00AF47FE"/>
    <w:rsid w:val="00B304D7"/>
    <w:rsid w:val="00B31C08"/>
    <w:rsid w:val="00B55E43"/>
    <w:rsid w:val="00B91500"/>
    <w:rsid w:val="00BC5946"/>
    <w:rsid w:val="00BD3808"/>
    <w:rsid w:val="00CC0859"/>
    <w:rsid w:val="00CC54E5"/>
    <w:rsid w:val="00CE33CC"/>
    <w:rsid w:val="00D07B90"/>
    <w:rsid w:val="00D14D5D"/>
    <w:rsid w:val="00D40439"/>
    <w:rsid w:val="00D84DD5"/>
    <w:rsid w:val="00DA2049"/>
    <w:rsid w:val="00DA60AD"/>
    <w:rsid w:val="00DD6392"/>
    <w:rsid w:val="00DE6306"/>
    <w:rsid w:val="00E237E5"/>
    <w:rsid w:val="00E27700"/>
    <w:rsid w:val="00E44747"/>
    <w:rsid w:val="00E47D6C"/>
    <w:rsid w:val="00E90547"/>
    <w:rsid w:val="00EA6CBC"/>
    <w:rsid w:val="00EB3497"/>
    <w:rsid w:val="00ED47F4"/>
    <w:rsid w:val="00EF638C"/>
    <w:rsid w:val="00F309AC"/>
    <w:rsid w:val="00F96EA1"/>
    <w:rsid w:val="00FC23C0"/>
    <w:rsid w:val="00FC53D7"/>
    <w:rsid w:val="00FD7530"/>
    <w:rsid w:val="00FF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799A"/>
  <w15:chartTrackingRefBased/>
  <w15:docId w15:val="{2F6846DE-35E5-4BF3-9FEE-4A193945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C6"/>
    <w:pPr>
      <w:ind w:left="720"/>
      <w:contextualSpacing/>
    </w:pPr>
  </w:style>
  <w:style w:type="paragraph" w:styleId="Header">
    <w:name w:val="header"/>
    <w:basedOn w:val="Normal"/>
    <w:link w:val="HeaderChar"/>
    <w:uiPriority w:val="99"/>
    <w:unhideWhenUsed/>
    <w:rsid w:val="0071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428"/>
  </w:style>
  <w:style w:type="paragraph" w:styleId="Footer">
    <w:name w:val="footer"/>
    <w:basedOn w:val="Normal"/>
    <w:link w:val="FooterChar"/>
    <w:uiPriority w:val="99"/>
    <w:unhideWhenUsed/>
    <w:rsid w:val="0071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28"/>
  </w:style>
  <w:style w:type="paragraph" w:customStyle="1" w:styleId="Default">
    <w:name w:val="Default"/>
    <w:rsid w:val="003D093C"/>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Quirk</dc:creator>
  <cp:keywords/>
  <dc:description/>
  <cp:lastModifiedBy>Ilana Quirk</cp:lastModifiedBy>
  <cp:revision>4</cp:revision>
  <dcterms:created xsi:type="dcterms:W3CDTF">2024-01-05T14:35:00Z</dcterms:created>
  <dcterms:modified xsi:type="dcterms:W3CDTF">2024-01-31T19:59:00Z</dcterms:modified>
</cp:coreProperties>
</file>