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CE46" w14:textId="77777777" w:rsidR="00844275" w:rsidRDefault="00844275" w:rsidP="00844275">
      <w:pPr>
        <w:jc w:val="center"/>
        <w:rPr>
          <w:sz w:val="28"/>
        </w:rPr>
      </w:pPr>
      <w:r>
        <w:rPr>
          <w:sz w:val="28"/>
        </w:rPr>
        <w:t>NORWELL BYLAW REVIEW COMMITTEE</w:t>
      </w:r>
    </w:p>
    <w:p w14:paraId="3A7CFCB7" w14:textId="77777777" w:rsidR="00844275" w:rsidRDefault="00844275" w:rsidP="00844275">
      <w:pPr>
        <w:jc w:val="center"/>
        <w:rPr>
          <w:sz w:val="28"/>
        </w:rPr>
      </w:pPr>
    </w:p>
    <w:p w14:paraId="67F7D58A" w14:textId="77777777" w:rsidR="00844275" w:rsidRDefault="00844275" w:rsidP="00844275">
      <w:pPr>
        <w:jc w:val="center"/>
        <w:rPr>
          <w:sz w:val="28"/>
        </w:rPr>
      </w:pPr>
      <w:r>
        <w:rPr>
          <w:sz w:val="28"/>
        </w:rPr>
        <w:t>MEETING AGENDA</w:t>
      </w:r>
    </w:p>
    <w:p w14:paraId="29C7FFE7" w14:textId="77777777" w:rsidR="00844275" w:rsidRDefault="00844275" w:rsidP="00844275">
      <w:pPr>
        <w:jc w:val="center"/>
        <w:rPr>
          <w:sz w:val="28"/>
        </w:rPr>
      </w:pPr>
    </w:p>
    <w:p w14:paraId="78B1028D" w14:textId="38BB3FD3" w:rsidR="00844275" w:rsidRDefault="00973E51" w:rsidP="00844275">
      <w:pPr>
        <w:jc w:val="center"/>
        <w:rPr>
          <w:sz w:val="28"/>
        </w:rPr>
      </w:pPr>
      <w:r>
        <w:rPr>
          <w:sz w:val="28"/>
        </w:rPr>
        <w:t>THURSDAY, MARCH 15, 2018</w:t>
      </w:r>
      <w:bookmarkStart w:id="0" w:name="_GoBack"/>
      <w:bookmarkEnd w:id="0"/>
    </w:p>
    <w:p w14:paraId="39BBDFEC" w14:textId="77777777" w:rsidR="00844275" w:rsidRDefault="00CB174E" w:rsidP="00844275">
      <w:pPr>
        <w:jc w:val="center"/>
        <w:rPr>
          <w:sz w:val="28"/>
        </w:rPr>
      </w:pPr>
      <w:r>
        <w:rPr>
          <w:sz w:val="28"/>
        </w:rPr>
        <w:t>6</w:t>
      </w:r>
      <w:r w:rsidR="00844275">
        <w:rPr>
          <w:sz w:val="28"/>
        </w:rPr>
        <w:t>:00 P.M.</w:t>
      </w:r>
    </w:p>
    <w:p w14:paraId="778A2E95" w14:textId="77777777" w:rsidR="00844275" w:rsidRDefault="00844275" w:rsidP="00844275">
      <w:pPr>
        <w:jc w:val="center"/>
        <w:rPr>
          <w:sz w:val="28"/>
        </w:rPr>
      </w:pPr>
      <w:r>
        <w:rPr>
          <w:sz w:val="28"/>
        </w:rPr>
        <w:t>Room 3</w:t>
      </w:r>
    </w:p>
    <w:p w14:paraId="0B29FFC5" w14:textId="77777777" w:rsidR="00844275" w:rsidRDefault="00844275" w:rsidP="00844275">
      <w:pPr>
        <w:jc w:val="center"/>
        <w:rPr>
          <w:sz w:val="28"/>
        </w:rPr>
      </w:pPr>
      <w:r>
        <w:rPr>
          <w:sz w:val="28"/>
        </w:rPr>
        <w:t>Norwell Town Hall, 345 Main Street</w:t>
      </w:r>
    </w:p>
    <w:p w14:paraId="6545E2EF" w14:textId="77777777" w:rsidR="0067167A" w:rsidRPr="0067167A" w:rsidRDefault="0067167A" w:rsidP="0067167A">
      <w:pPr>
        <w:rPr>
          <w:sz w:val="28"/>
        </w:rPr>
      </w:pPr>
    </w:p>
    <w:p w14:paraId="451FD7C5" w14:textId="77777777" w:rsidR="0067167A" w:rsidRDefault="0067167A" w:rsidP="00CB174E">
      <w:pPr>
        <w:ind w:left="720" w:hanging="720"/>
        <w:rPr>
          <w:sz w:val="28"/>
        </w:rPr>
      </w:pPr>
    </w:p>
    <w:p w14:paraId="71A57E73" w14:textId="77777777" w:rsidR="00844275" w:rsidRPr="0067167A" w:rsidRDefault="00844275" w:rsidP="0067167A">
      <w:pPr>
        <w:pStyle w:val="ListParagraph"/>
        <w:numPr>
          <w:ilvl w:val="0"/>
          <w:numId w:val="1"/>
        </w:numPr>
        <w:rPr>
          <w:sz w:val="28"/>
        </w:rPr>
      </w:pPr>
      <w:r w:rsidRPr="0067167A">
        <w:rPr>
          <w:sz w:val="28"/>
        </w:rPr>
        <w:t xml:space="preserve">Call to order; approve agenda; approve minutes of </w:t>
      </w:r>
      <w:r w:rsidR="00CB174E" w:rsidRPr="0067167A">
        <w:rPr>
          <w:sz w:val="28"/>
        </w:rPr>
        <w:t xml:space="preserve">3/8/17 and </w:t>
      </w:r>
      <w:r w:rsidRPr="0067167A">
        <w:rPr>
          <w:sz w:val="28"/>
        </w:rPr>
        <w:t>1/</w:t>
      </w:r>
      <w:r w:rsidR="00CB174E" w:rsidRPr="0067167A">
        <w:rPr>
          <w:sz w:val="28"/>
        </w:rPr>
        <w:t>14</w:t>
      </w:r>
      <w:r w:rsidRPr="0067167A">
        <w:rPr>
          <w:sz w:val="28"/>
        </w:rPr>
        <w:t>/2018</w:t>
      </w:r>
    </w:p>
    <w:p w14:paraId="74F0F277" w14:textId="77777777" w:rsidR="00844275" w:rsidRDefault="00844275" w:rsidP="00844275">
      <w:pPr>
        <w:rPr>
          <w:sz w:val="28"/>
        </w:rPr>
      </w:pPr>
    </w:p>
    <w:p w14:paraId="5A92C6A0" w14:textId="77777777" w:rsidR="00844275" w:rsidRPr="0067167A" w:rsidRDefault="00844275" w:rsidP="0067167A">
      <w:pPr>
        <w:pStyle w:val="ListParagraph"/>
        <w:numPr>
          <w:ilvl w:val="0"/>
          <w:numId w:val="1"/>
        </w:numPr>
        <w:rPr>
          <w:sz w:val="28"/>
        </w:rPr>
      </w:pPr>
      <w:r w:rsidRPr="0067167A">
        <w:rPr>
          <w:sz w:val="28"/>
        </w:rPr>
        <w:t>Review email</w:t>
      </w:r>
      <w:r w:rsidR="00DE405E">
        <w:rPr>
          <w:sz w:val="28"/>
        </w:rPr>
        <w:t>s</w:t>
      </w:r>
      <w:r w:rsidRPr="0067167A">
        <w:rPr>
          <w:sz w:val="28"/>
        </w:rPr>
        <w:t xml:space="preserve"> </w:t>
      </w:r>
      <w:r w:rsidR="0067167A">
        <w:rPr>
          <w:sz w:val="28"/>
        </w:rPr>
        <w:t>and rev</w:t>
      </w:r>
      <w:r w:rsidR="00DE405E">
        <w:rPr>
          <w:sz w:val="28"/>
        </w:rPr>
        <w:t>i</w:t>
      </w:r>
      <w:r w:rsidR="0067167A">
        <w:rPr>
          <w:sz w:val="28"/>
        </w:rPr>
        <w:t>sion</w:t>
      </w:r>
      <w:r w:rsidR="00DE405E">
        <w:rPr>
          <w:sz w:val="28"/>
        </w:rPr>
        <w:t>s</w:t>
      </w:r>
      <w:r w:rsidR="0067167A">
        <w:rPr>
          <w:sz w:val="28"/>
        </w:rPr>
        <w:t xml:space="preserve"> </w:t>
      </w:r>
      <w:r w:rsidRPr="0067167A">
        <w:rPr>
          <w:sz w:val="28"/>
        </w:rPr>
        <w:t xml:space="preserve">from Deb Tuszynski, </w:t>
      </w:r>
      <w:r w:rsidR="0067167A">
        <w:rPr>
          <w:sz w:val="28"/>
        </w:rPr>
        <w:t xml:space="preserve">project </w:t>
      </w:r>
      <w:r w:rsidRPr="0067167A">
        <w:rPr>
          <w:sz w:val="28"/>
        </w:rPr>
        <w:t>manager at General Code</w:t>
      </w:r>
    </w:p>
    <w:p w14:paraId="4BDACAA8" w14:textId="77777777" w:rsidR="00844275" w:rsidRDefault="00844275" w:rsidP="00844275">
      <w:pPr>
        <w:rPr>
          <w:sz w:val="28"/>
        </w:rPr>
      </w:pPr>
    </w:p>
    <w:p w14:paraId="239D6367" w14:textId="77777777" w:rsidR="00DE405E" w:rsidRDefault="007033ED" w:rsidP="0067167A">
      <w:pPr>
        <w:pStyle w:val="ListParagraph"/>
        <w:numPr>
          <w:ilvl w:val="0"/>
          <w:numId w:val="1"/>
        </w:numPr>
        <w:rPr>
          <w:sz w:val="28"/>
        </w:rPr>
      </w:pPr>
      <w:r w:rsidRPr="0067167A">
        <w:rPr>
          <w:sz w:val="28"/>
        </w:rPr>
        <w:t xml:space="preserve">Planning Board </w:t>
      </w:r>
      <w:r w:rsidR="00DE405E">
        <w:rPr>
          <w:sz w:val="28"/>
        </w:rPr>
        <w:t xml:space="preserve">(zoning </w:t>
      </w:r>
      <w:r w:rsidR="0084410E">
        <w:rPr>
          <w:sz w:val="28"/>
        </w:rPr>
        <w:t xml:space="preserve">bylaw </w:t>
      </w:r>
      <w:r w:rsidR="00DE405E">
        <w:rPr>
          <w:sz w:val="28"/>
        </w:rPr>
        <w:t>articles) and</w:t>
      </w:r>
      <w:r w:rsidR="00844275" w:rsidRPr="0067167A">
        <w:rPr>
          <w:sz w:val="28"/>
        </w:rPr>
        <w:t xml:space="preserve"> Selectmen</w:t>
      </w:r>
      <w:r w:rsidR="00DE405E">
        <w:rPr>
          <w:sz w:val="28"/>
        </w:rPr>
        <w:t xml:space="preserve"> </w:t>
      </w:r>
      <w:r w:rsidR="0084410E">
        <w:rPr>
          <w:sz w:val="28"/>
        </w:rPr>
        <w:t xml:space="preserve">(general bylaw articles) </w:t>
      </w:r>
      <w:r w:rsidR="00DE405E">
        <w:rPr>
          <w:sz w:val="28"/>
        </w:rPr>
        <w:t>public hearings</w:t>
      </w:r>
    </w:p>
    <w:p w14:paraId="67FB2E1F" w14:textId="77777777" w:rsidR="00DE405E" w:rsidRPr="00DE405E" w:rsidRDefault="00DE405E" w:rsidP="00DE405E">
      <w:pPr>
        <w:rPr>
          <w:sz w:val="28"/>
        </w:rPr>
      </w:pPr>
    </w:p>
    <w:p w14:paraId="2A2554F2" w14:textId="77777777" w:rsidR="0084410E" w:rsidRDefault="0084410E" w:rsidP="00DE40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Recodification articles for General Bylaw and NZBL</w:t>
      </w:r>
    </w:p>
    <w:p w14:paraId="7538A127" w14:textId="453FD504" w:rsidR="00DE405E" w:rsidRDefault="00DE405E" w:rsidP="00DE40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3 articles </w:t>
      </w:r>
      <w:r w:rsidR="006B48EF">
        <w:rPr>
          <w:sz w:val="28"/>
        </w:rPr>
        <w:t xml:space="preserve">to date </w:t>
      </w:r>
      <w:r>
        <w:rPr>
          <w:sz w:val="28"/>
        </w:rPr>
        <w:t>from PB</w:t>
      </w:r>
      <w:r w:rsidR="0084410E">
        <w:rPr>
          <w:sz w:val="28"/>
        </w:rPr>
        <w:t xml:space="preserve"> (General)</w:t>
      </w:r>
    </w:p>
    <w:p w14:paraId="188B3BD3" w14:textId="77777777" w:rsidR="007033ED" w:rsidRDefault="00DE405E" w:rsidP="00DE40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1 article from Inspector of Buildings</w:t>
      </w:r>
      <w:r w:rsidR="00844275" w:rsidRPr="0067167A">
        <w:rPr>
          <w:sz w:val="28"/>
        </w:rPr>
        <w:t xml:space="preserve">  </w:t>
      </w:r>
      <w:r w:rsidR="0084410E">
        <w:rPr>
          <w:sz w:val="28"/>
        </w:rPr>
        <w:t>(General)</w:t>
      </w:r>
    </w:p>
    <w:p w14:paraId="5361C4B4" w14:textId="1F870B7C" w:rsidR="003E6FAF" w:rsidRDefault="00C345DF" w:rsidP="00DE40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Additional articles to address Editorial and Legal Review from General Code, as identified by BLRC outside of the recodification</w:t>
      </w:r>
    </w:p>
    <w:p w14:paraId="3082BB6F" w14:textId="77777777" w:rsidR="00DE405E" w:rsidRPr="00DE405E" w:rsidRDefault="00DE405E" w:rsidP="00DE405E">
      <w:pPr>
        <w:rPr>
          <w:sz w:val="28"/>
        </w:rPr>
      </w:pPr>
    </w:p>
    <w:p w14:paraId="225D6A7E" w14:textId="239CA0FA" w:rsidR="0084410E" w:rsidRDefault="0084410E" w:rsidP="00DE40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Town Website information must conform </w:t>
      </w:r>
      <w:r w:rsidR="003F0587">
        <w:rPr>
          <w:sz w:val="28"/>
        </w:rPr>
        <w:t>to</w:t>
      </w:r>
      <w:r>
        <w:rPr>
          <w:sz w:val="28"/>
        </w:rPr>
        <w:t xml:space="preserve"> </w:t>
      </w:r>
      <w:r w:rsidR="003F0587">
        <w:rPr>
          <w:sz w:val="28"/>
        </w:rPr>
        <w:t xml:space="preserve">State Laws and Regulations, the Town </w:t>
      </w:r>
      <w:r>
        <w:rPr>
          <w:sz w:val="28"/>
        </w:rPr>
        <w:t xml:space="preserve">Charter, </w:t>
      </w:r>
      <w:r w:rsidR="003F0587">
        <w:rPr>
          <w:sz w:val="28"/>
        </w:rPr>
        <w:t>and</w:t>
      </w:r>
      <w:r>
        <w:rPr>
          <w:sz w:val="28"/>
        </w:rPr>
        <w:t xml:space="preserve"> General and Zoning Bylaws</w:t>
      </w:r>
      <w:r w:rsidR="002C6E37">
        <w:rPr>
          <w:sz w:val="28"/>
        </w:rPr>
        <w:t>.</w:t>
      </w:r>
      <w:r w:rsidR="00B562CE">
        <w:rPr>
          <w:sz w:val="28"/>
        </w:rPr>
        <w:t xml:space="preserve"> How should requirements be conveyed to various boards, commissions, and committees</w:t>
      </w:r>
      <w:r w:rsidR="00B463E7">
        <w:rPr>
          <w:sz w:val="28"/>
        </w:rPr>
        <w:t>?</w:t>
      </w:r>
      <w:r w:rsidR="00B562CE">
        <w:rPr>
          <w:sz w:val="28"/>
        </w:rPr>
        <w:t xml:space="preserve"> (not BLRC)</w:t>
      </w:r>
    </w:p>
    <w:p w14:paraId="74CB1D17" w14:textId="77777777" w:rsidR="0084410E" w:rsidRDefault="0084410E" w:rsidP="0084410E">
      <w:pPr>
        <w:pStyle w:val="ListParagraph"/>
        <w:rPr>
          <w:sz w:val="28"/>
        </w:rPr>
      </w:pPr>
    </w:p>
    <w:p w14:paraId="2F27F9D6" w14:textId="77777777" w:rsidR="00DE405E" w:rsidRPr="0067167A" w:rsidRDefault="00DE405E" w:rsidP="00DE40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steps</w:t>
      </w:r>
    </w:p>
    <w:p w14:paraId="2BA85199" w14:textId="77777777" w:rsidR="007033ED" w:rsidRDefault="007033ED" w:rsidP="00844275">
      <w:pPr>
        <w:rPr>
          <w:sz w:val="28"/>
        </w:rPr>
      </w:pPr>
    </w:p>
    <w:p w14:paraId="734F1FAA" w14:textId="77777777" w:rsidR="007033ED" w:rsidRPr="0067167A" w:rsidRDefault="007033ED" w:rsidP="0067167A">
      <w:pPr>
        <w:pStyle w:val="ListParagraph"/>
        <w:numPr>
          <w:ilvl w:val="0"/>
          <w:numId w:val="1"/>
        </w:numPr>
        <w:rPr>
          <w:sz w:val="28"/>
        </w:rPr>
      </w:pPr>
      <w:r w:rsidRPr="0067167A">
        <w:rPr>
          <w:sz w:val="28"/>
        </w:rPr>
        <w:t xml:space="preserve">Adjourn </w:t>
      </w:r>
    </w:p>
    <w:p w14:paraId="3D7EA8BB" w14:textId="77777777" w:rsidR="0067167A" w:rsidRDefault="0067167A" w:rsidP="00844275">
      <w:pPr>
        <w:rPr>
          <w:sz w:val="28"/>
        </w:rPr>
      </w:pPr>
    </w:p>
    <w:p w14:paraId="3F1BDE08" w14:textId="77777777" w:rsidR="007033ED" w:rsidRDefault="007033ED" w:rsidP="00844275">
      <w:pPr>
        <w:rPr>
          <w:sz w:val="28"/>
        </w:rPr>
      </w:pPr>
    </w:p>
    <w:p w14:paraId="2B21B96A" w14:textId="77777777" w:rsidR="007033ED" w:rsidRDefault="007033ED" w:rsidP="00844275">
      <w:pPr>
        <w:rPr>
          <w:sz w:val="28"/>
        </w:rPr>
      </w:pPr>
    </w:p>
    <w:p w14:paraId="47D2EF8C" w14:textId="77777777" w:rsidR="00844275" w:rsidRPr="00844275" w:rsidRDefault="007033ED" w:rsidP="00844275">
      <w:pPr>
        <w:rPr>
          <w:sz w:val="28"/>
        </w:rPr>
      </w:pPr>
      <w:r>
        <w:rPr>
          <w:sz w:val="28"/>
        </w:rPr>
        <w:t xml:space="preserve">The Committee reserves the right to discuss matters other than scheduled public hearings in an order other than as posted.  The </w:t>
      </w:r>
      <w:r>
        <w:rPr>
          <w:sz w:val="28"/>
        </w:rPr>
        <w:lastRenderedPageBreak/>
        <w:t xml:space="preserve">Committee further reserves the right to discuss </w:t>
      </w:r>
      <w:r w:rsidR="0067167A">
        <w:rPr>
          <w:sz w:val="28"/>
        </w:rPr>
        <w:t>matters, which</w:t>
      </w:r>
      <w:r>
        <w:rPr>
          <w:sz w:val="28"/>
        </w:rPr>
        <w:t xml:space="preserve"> could not reasonably be anticipated at the time of the posting of this meeting notice.</w:t>
      </w:r>
    </w:p>
    <w:sectPr w:rsidR="00844275" w:rsidRPr="00844275" w:rsidSect="008442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B9D"/>
    <w:multiLevelType w:val="hybridMultilevel"/>
    <w:tmpl w:val="0784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5"/>
    <w:rsid w:val="002C6E37"/>
    <w:rsid w:val="003E6FAF"/>
    <w:rsid w:val="003F0587"/>
    <w:rsid w:val="00496165"/>
    <w:rsid w:val="0067167A"/>
    <w:rsid w:val="006B48EF"/>
    <w:rsid w:val="007033ED"/>
    <w:rsid w:val="0084410E"/>
    <w:rsid w:val="00844275"/>
    <w:rsid w:val="00973E51"/>
    <w:rsid w:val="00B463E7"/>
    <w:rsid w:val="00B562CE"/>
    <w:rsid w:val="00C345DF"/>
    <w:rsid w:val="00CB174E"/>
    <w:rsid w:val="00DE4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FD360"/>
  <w15:docId w15:val="{13BE786F-A8A5-4115-BE29-652FCDC3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Patricia Anderson</cp:lastModifiedBy>
  <cp:revision>2</cp:revision>
  <dcterms:created xsi:type="dcterms:W3CDTF">2018-03-12T21:00:00Z</dcterms:created>
  <dcterms:modified xsi:type="dcterms:W3CDTF">2018-03-12T21:00:00Z</dcterms:modified>
</cp:coreProperties>
</file>